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0BE1" w:rsidRDefault="001C0BE1" w:rsidP="00D3586A">
      <w:pPr>
        <w:jc w:val="right"/>
        <w:rPr>
          <w:rFonts w:ascii="Times New Roman" w:hAnsi="Times New Roman"/>
        </w:rPr>
      </w:pPr>
    </w:p>
    <w:p w:rsidR="00125D97" w:rsidRPr="00094528" w:rsidRDefault="00125D97" w:rsidP="00125D97">
      <w:pPr>
        <w:rPr>
          <w:rFonts w:ascii="Times New Roman" w:hAnsi="Times New Roman"/>
          <w:sz w:val="24"/>
          <w:szCs w:val="23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19CC768" wp14:editId="269AE40F">
            <wp:simplePos x="0" y="0"/>
            <wp:positionH relativeFrom="column">
              <wp:posOffset>2834005</wp:posOffset>
            </wp:positionH>
            <wp:positionV relativeFrom="paragraph">
              <wp:posOffset>248285</wp:posOffset>
            </wp:positionV>
            <wp:extent cx="1276350" cy="1453515"/>
            <wp:effectExtent l="0" t="0" r="0" b="0"/>
            <wp:wrapNone/>
            <wp:docPr id="8" name="Picture 2" descr="Description: GRB TI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escription: GRB TIV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453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25D97" w:rsidRPr="00094528" w:rsidRDefault="00125D97" w:rsidP="00125D97">
      <w:pPr>
        <w:rPr>
          <w:rFonts w:ascii="Times New Roman" w:hAnsi="Times New Roman"/>
          <w:sz w:val="24"/>
          <w:szCs w:val="23"/>
        </w:rPr>
      </w:pPr>
    </w:p>
    <w:p w:rsidR="00125D97" w:rsidRPr="00094528" w:rsidRDefault="00125D97" w:rsidP="00125D97">
      <w:pPr>
        <w:rPr>
          <w:rFonts w:ascii="Times New Roman" w:hAnsi="Times New Roman"/>
          <w:sz w:val="24"/>
          <w:szCs w:val="23"/>
        </w:rPr>
      </w:pPr>
    </w:p>
    <w:p w:rsidR="00125D97" w:rsidRPr="00094528" w:rsidRDefault="00125D97" w:rsidP="00125D97">
      <w:pPr>
        <w:rPr>
          <w:rFonts w:ascii="Times New Roman" w:hAnsi="Times New Roman"/>
          <w:sz w:val="24"/>
          <w:szCs w:val="23"/>
        </w:rPr>
      </w:pPr>
    </w:p>
    <w:p w:rsidR="00125D97" w:rsidRPr="00094528" w:rsidRDefault="00125D97" w:rsidP="00125D97">
      <w:pPr>
        <w:rPr>
          <w:rFonts w:ascii="Times New Roman" w:hAnsi="Times New Roman"/>
          <w:sz w:val="24"/>
          <w:szCs w:val="23"/>
        </w:rPr>
      </w:pPr>
    </w:p>
    <w:p w:rsidR="00125D97" w:rsidRPr="00094528" w:rsidRDefault="00125D97" w:rsidP="00125D97">
      <w:pPr>
        <w:rPr>
          <w:rFonts w:ascii="Times New Roman" w:hAnsi="Times New Roman"/>
          <w:sz w:val="24"/>
          <w:szCs w:val="23"/>
        </w:rPr>
      </w:pPr>
    </w:p>
    <w:p w:rsidR="00125D97" w:rsidRPr="00114255" w:rsidRDefault="00125D97" w:rsidP="00125D97">
      <w:pPr>
        <w:jc w:val="center"/>
        <w:rPr>
          <w:rFonts w:ascii="Times New Roman" w:hAnsi="Times New Roman"/>
          <w:b/>
          <w:sz w:val="32"/>
          <w:szCs w:val="32"/>
        </w:rPr>
      </w:pPr>
      <w:r w:rsidRPr="00114255">
        <w:rPr>
          <w:rFonts w:ascii="Times New Roman" w:hAnsi="Times New Roman"/>
          <w:b/>
          <w:sz w:val="32"/>
          <w:szCs w:val="32"/>
        </w:rPr>
        <w:t>CRNA GORA</w:t>
      </w:r>
    </w:p>
    <w:p w:rsidR="00125D97" w:rsidRPr="00114255" w:rsidRDefault="00125D97" w:rsidP="00125D97">
      <w:pPr>
        <w:jc w:val="center"/>
        <w:rPr>
          <w:rFonts w:ascii="Times New Roman" w:hAnsi="Times New Roman"/>
          <w:b/>
          <w:sz w:val="32"/>
          <w:szCs w:val="32"/>
        </w:rPr>
      </w:pPr>
      <w:r w:rsidRPr="00114255">
        <w:rPr>
          <w:rFonts w:ascii="Times New Roman" w:hAnsi="Times New Roman"/>
          <w:b/>
          <w:sz w:val="32"/>
          <w:szCs w:val="32"/>
        </w:rPr>
        <w:t>OPŠTINA TIVAT</w:t>
      </w:r>
    </w:p>
    <w:p w:rsidR="00125D97" w:rsidRPr="00114255" w:rsidRDefault="00125D97" w:rsidP="00125D97">
      <w:pPr>
        <w:jc w:val="center"/>
        <w:rPr>
          <w:rFonts w:ascii="Times New Roman" w:hAnsi="Times New Roman"/>
          <w:sz w:val="32"/>
          <w:szCs w:val="32"/>
        </w:rPr>
      </w:pPr>
      <w:r w:rsidRPr="00114255">
        <w:rPr>
          <w:rFonts w:ascii="Times New Roman" w:hAnsi="Times New Roman"/>
          <w:sz w:val="32"/>
          <w:szCs w:val="32"/>
        </w:rPr>
        <w:t xml:space="preserve">Sekretarijat za finansije </w:t>
      </w:r>
    </w:p>
    <w:p w:rsidR="00125D97" w:rsidRPr="00094528" w:rsidRDefault="00125D97" w:rsidP="00125D97">
      <w:pPr>
        <w:jc w:val="center"/>
        <w:rPr>
          <w:rFonts w:ascii="Times New Roman" w:hAnsi="Times New Roman"/>
          <w:sz w:val="32"/>
          <w:szCs w:val="32"/>
        </w:rPr>
      </w:pPr>
    </w:p>
    <w:p w:rsidR="00125D97" w:rsidRPr="00094528" w:rsidRDefault="00125D97" w:rsidP="00114255">
      <w:pPr>
        <w:rPr>
          <w:rFonts w:ascii="Times New Roman" w:hAnsi="Times New Roman"/>
          <w:sz w:val="32"/>
          <w:szCs w:val="32"/>
        </w:rPr>
      </w:pPr>
    </w:p>
    <w:p w:rsidR="00125D97" w:rsidRPr="00094528" w:rsidRDefault="00125D97" w:rsidP="00125D97">
      <w:pPr>
        <w:jc w:val="center"/>
        <w:rPr>
          <w:rFonts w:ascii="Times New Roman" w:hAnsi="Times New Roman"/>
          <w:sz w:val="32"/>
          <w:szCs w:val="32"/>
        </w:rPr>
      </w:pPr>
    </w:p>
    <w:p w:rsidR="00125D97" w:rsidRPr="00114255" w:rsidRDefault="00125D97" w:rsidP="00125D97">
      <w:pPr>
        <w:jc w:val="center"/>
        <w:rPr>
          <w:rFonts w:ascii="Times New Roman" w:hAnsi="Times New Roman"/>
          <w:b/>
          <w:sz w:val="32"/>
          <w:szCs w:val="32"/>
        </w:rPr>
      </w:pPr>
      <w:r w:rsidRPr="00114255">
        <w:rPr>
          <w:rFonts w:ascii="Times New Roman" w:hAnsi="Times New Roman"/>
          <w:b/>
          <w:sz w:val="32"/>
          <w:szCs w:val="32"/>
        </w:rPr>
        <w:t xml:space="preserve">Odluka o </w:t>
      </w:r>
      <w:r w:rsidR="00892EE7">
        <w:rPr>
          <w:rFonts w:ascii="Times New Roman" w:hAnsi="Times New Roman"/>
          <w:b/>
          <w:sz w:val="32"/>
          <w:szCs w:val="32"/>
        </w:rPr>
        <w:t xml:space="preserve">izmjenama i dopunama </w:t>
      </w:r>
      <w:r w:rsidR="00771BD7">
        <w:rPr>
          <w:rFonts w:ascii="Times New Roman" w:hAnsi="Times New Roman"/>
          <w:b/>
          <w:sz w:val="32"/>
          <w:szCs w:val="32"/>
        </w:rPr>
        <w:t xml:space="preserve">Odluke o </w:t>
      </w:r>
      <w:r w:rsidRPr="00114255">
        <w:rPr>
          <w:rFonts w:ascii="Times New Roman" w:hAnsi="Times New Roman"/>
          <w:b/>
          <w:sz w:val="32"/>
          <w:szCs w:val="32"/>
        </w:rPr>
        <w:t>budžet</w:t>
      </w:r>
      <w:r w:rsidR="00771BD7">
        <w:rPr>
          <w:rFonts w:ascii="Times New Roman" w:hAnsi="Times New Roman"/>
          <w:b/>
          <w:sz w:val="32"/>
          <w:szCs w:val="32"/>
        </w:rPr>
        <w:t>u</w:t>
      </w:r>
      <w:r w:rsidRPr="00114255">
        <w:rPr>
          <w:rFonts w:ascii="Times New Roman" w:hAnsi="Times New Roman"/>
          <w:b/>
          <w:sz w:val="32"/>
          <w:szCs w:val="32"/>
        </w:rPr>
        <w:t xml:space="preserve"> Opštine Tivat</w:t>
      </w:r>
    </w:p>
    <w:p w:rsidR="00125D97" w:rsidRPr="00114255" w:rsidRDefault="00125D97" w:rsidP="00125D97">
      <w:pPr>
        <w:jc w:val="center"/>
        <w:rPr>
          <w:rFonts w:ascii="Times New Roman" w:hAnsi="Times New Roman"/>
          <w:b/>
          <w:sz w:val="32"/>
          <w:szCs w:val="32"/>
        </w:rPr>
      </w:pPr>
      <w:r w:rsidRPr="00114255">
        <w:rPr>
          <w:rFonts w:ascii="Times New Roman" w:hAnsi="Times New Roman"/>
          <w:b/>
          <w:sz w:val="32"/>
          <w:szCs w:val="32"/>
        </w:rPr>
        <w:t>za 202</w:t>
      </w:r>
      <w:r w:rsidR="001E0CD5">
        <w:rPr>
          <w:rFonts w:ascii="Times New Roman" w:hAnsi="Times New Roman"/>
          <w:b/>
          <w:sz w:val="32"/>
          <w:szCs w:val="32"/>
        </w:rPr>
        <w:t>2</w:t>
      </w:r>
      <w:r w:rsidRPr="00114255">
        <w:rPr>
          <w:rFonts w:ascii="Times New Roman" w:hAnsi="Times New Roman"/>
          <w:b/>
          <w:sz w:val="32"/>
          <w:szCs w:val="32"/>
        </w:rPr>
        <w:t>. godinu</w:t>
      </w:r>
    </w:p>
    <w:p w:rsidR="00125D97" w:rsidRPr="00094528" w:rsidRDefault="00125D97" w:rsidP="00125D97">
      <w:pPr>
        <w:tabs>
          <w:tab w:val="left" w:pos="6075"/>
        </w:tabs>
        <w:rPr>
          <w:rFonts w:ascii="Times New Roman" w:hAnsi="Times New Roman"/>
          <w:sz w:val="24"/>
          <w:szCs w:val="23"/>
        </w:rPr>
      </w:pPr>
      <w:r>
        <w:rPr>
          <w:rFonts w:ascii="Times New Roman" w:hAnsi="Times New Roman"/>
          <w:sz w:val="24"/>
          <w:szCs w:val="23"/>
        </w:rPr>
        <w:tab/>
      </w:r>
    </w:p>
    <w:p w:rsidR="00114255" w:rsidRPr="00094528" w:rsidRDefault="00114255" w:rsidP="00125D97">
      <w:pPr>
        <w:rPr>
          <w:rFonts w:ascii="Times New Roman" w:hAnsi="Times New Roman"/>
          <w:sz w:val="24"/>
          <w:szCs w:val="23"/>
        </w:rPr>
      </w:pPr>
    </w:p>
    <w:p w:rsidR="00125D97" w:rsidRPr="00094528" w:rsidRDefault="00125D97" w:rsidP="00125D97">
      <w:pPr>
        <w:rPr>
          <w:rFonts w:ascii="Times New Roman" w:hAnsi="Times New Roman"/>
          <w:sz w:val="24"/>
          <w:szCs w:val="23"/>
        </w:rPr>
      </w:pPr>
    </w:p>
    <w:p w:rsidR="00125D97" w:rsidRPr="00094528" w:rsidRDefault="00125D97" w:rsidP="00125D97">
      <w:pPr>
        <w:rPr>
          <w:rFonts w:ascii="Times New Roman" w:hAnsi="Times New Roman"/>
          <w:sz w:val="24"/>
          <w:szCs w:val="23"/>
        </w:rPr>
      </w:pPr>
    </w:p>
    <w:p w:rsidR="00125D97" w:rsidRPr="00094528" w:rsidRDefault="00125D97" w:rsidP="00125D97">
      <w:pPr>
        <w:rPr>
          <w:rFonts w:ascii="Times New Roman" w:hAnsi="Times New Roman"/>
          <w:sz w:val="24"/>
          <w:szCs w:val="23"/>
        </w:rPr>
      </w:pPr>
    </w:p>
    <w:p w:rsidR="00125D97" w:rsidRPr="00094528" w:rsidRDefault="00125D97" w:rsidP="00125D97">
      <w:pPr>
        <w:tabs>
          <w:tab w:val="left" w:pos="3120"/>
        </w:tabs>
        <w:rPr>
          <w:rFonts w:ascii="Times New Roman" w:hAnsi="Times New Roman"/>
          <w:sz w:val="24"/>
          <w:szCs w:val="23"/>
        </w:rPr>
      </w:pPr>
    </w:p>
    <w:p w:rsidR="001C0BE1" w:rsidRDefault="00125D97" w:rsidP="00125D97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Tivat, </w:t>
      </w:r>
      <w:r w:rsidR="001E0CD5">
        <w:rPr>
          <w:rFonts w:ascii="Times New Roman" w:hAnsi="Times New Roman"/>
          <w:sz w:val="32"/>
          <w:szCs w:val="32"/>
        </w:rPr>
        <w:t>novembar 2022</w:t>
      </w:r>
      <w:r w:rsidR="00F06216">
        <w:rPr>
          <w:rFonts w:ascii="Times New Roman" w:hAnsi="Times New Roman"/>
          <w:sz w:val="32"/>
          <w:szCs w:val="32"/>
        </w:rPr>
        <w:t>.godine</w:t>
      </w:r>
    </w:p>
    <w:p w:rsidR="00114255" w:rsidRDefault="00114255" w:rsidP="00125D97">
      <w:pPr>
        <w:jc w:val="center"/>
        <w:rPr>
          <w:rFonts w:ascii="Times New Roman" w:hAnsi="Times New Roman"/>
          <w:sz w:val="32"/>
          <w:szCs w:val="32"/>
        </w:rPr>
      </w:pPr>
    </w:p>
    <w:p w:rsidR="00327B18" w:rsidRPr="00125D97" w:rsidRDefault="00C94B57" w:rsidP="002210FC">
      <w:pPr>
        <w:jc w:val="both"/>
        <w:rPr>
          <w:rFonts w:ascii="Times New Roman" w:hAnsi="Times New Roman"/>
          <w:sz w:val="24"/>
          <w:szCs w:val="24"/>
        </w:rPr>
      </w:pPr>
      <w:r w:rsidRPr="00125D97">
        <w:rPr>
          <w:rFonts w:ascii="Times New Roman" w:hAnsi="Times New Roman"/>
          <w:sz w:val="24"/>
          <w:szCs w:val="24"/>
        </w:rPr>
        <w:lastRenderedPageBreak/>
        <w:t>Na osnovu člana</w:t>
      </w:r>
      <w:r w:rsidR="00327B18" w:rsidRPr="00125D97">
        <w:rPr>
          <w:rFonts w:ascii="Times New Roman" w:hAnsi="Times New Roman"/>
          <w:sz w:val="24"/>
          <w:szCs w:val="24"/>
        </w:rPr>
        <w:t xml:space="preserve"> </w:t>
      </w:r>
      <w:r w:rsidR="00892EE7">
        <w:rPr>
          <w:rFonts w:ascii="Times New Roman" w:hAnsi="Times New Roman"/>
          <w:sz w:val="24"/>
          <w:szCs w:val="24"/>
        </w:rPr>
        <w:t>31</w:t>
      </w:r>
      <w:r w:rsidR="00327B18" w:rsidRPr="00125D97">
        <w:rPr>
          <w:rFonts w:ascii="Times New Roman" w:hAnsi="Times New Roman"/>
          <w:sz w:val="24"/>
          <w:szCs w:val="24"/>
        </w:rPr>
        <w:t xml:space="preserve"> Zakona o finansiranju lokalne samouprave </w:t>
      </w:r>
      <w:r w:rsidR="002210FC" w:rsidRPr="00125D97">
        <w:rPr>
          <w:rFonts w:ascii="Times New Roman" w:hAnsi="Times New Roman"/>
          <w:sz w:val="24"/>
          <w:szCs w:val="24"/>
        </w:rPr>
        <w:t>(</w:t>
      </w:r>
      <w:r w:rsidR="00327B18" w:rsidRPr="00125D97">
        <w:rPr>
          <w:rFonts w:ascii="Times New Roman" w:hAnsi="Times New Roman"/>
          <w:sz w:val="24"/>
          <w:szCs w:val="24"/>
        </w:rPr>
        <w:t>“Službeni list CG” br.</w:t>
      </w:r>
      <w:r w:rsidR="002210FC" w:rsidRPr="00125D97">
        <w:rPr>
          <w:rFonts w:ascii="Times New Roman" w:hAnsi="Times New Roman"/>
          <w:sz w:val="24"/>
          <w:szCs w:val="24"/>
        </w:rPr>
        <w:t>03/19</w:t>
      </w:r>
      <w:r w:rsidR="00327B18" w:rsidRPr="00125D97">
        <w:rPr>
          <w:rFonts w:ascii="Times New Roman" w:hAnsi="Times New Roman"/>
          <w:sz w:val="24"/>
          <w:szCs w:val="24"/>
        </w:rPr>
        <w:t>),</w:t>
      </w:r>
      <w:r w:rsidRPr="00125D97">
        <w:rPr>
          <w:rFonts w:ascii="Times New Roman" w:hAnsi="Times New Roman"/>
          <w:sz w:val="24"/>
          <w:szCs w:val="24"/>
        </w:rPr>
        <w:t xml:space="preserve"> člana </w:t>
      </w:r>
      <w:r w:rsidR="00B73923">
        <w:rPr>
          <w:rFonts w:ascii="Times New Roman" w:hAnsi="Times New Roman"/>
          <w:sz w:val="24"/>
          <w:szCs w:val="24"/>
        </w:rPr>
        <w:t>8</w:t>
      </w:r>
      <w:r w:rsidR="00327B18" w:rsidRPr="00125D97">
        <w:rPr>
          <w:rFonts w:ascii="Times New Roman" w:hAnsi="Times New Roman"/>
          <w:sz w:val="24"/>
          <w:szCs w:val="24"/>
        </w:rPr>
        <w:t xml:space="preserve"> </w:t>
      </w:r>
      <w:r w:rsidR="00B73923">
        <w:rPr>
          <w:rFonts w:ascii="Times New Roman" w:hAnsi="Times New Roman"/>
          <w:sz w:val="24"/>
          <w:szCs w:val="24"/>
        </w:rPr>
        <w:t xml:space="preserve">i 34 </w:t>
      </w:r>
      <w:r w:rsidR="00327B18" w:rsidRPr="00125D97">
        <w:rPr>
          <w:rFonts w:ascii="Times New Roman" w:hAnsi="Times New Roman"/>
          <w:sz w:val="24"/>
          <w:szCs w:val="24"/>
        </w:rPr>
        <w:t>Zakona o budžetu i fiskalnoj odgovornosti</w:t>
      </w:r>
      <w:r w:rsidR="00D225DC" w:rsidRPr="00125D97">
        <w:rPr>
          <w:rFonts w:ascii="Times New Roman" w:hAnsi="Times New Roman"/>
          <w:sz w:val="24"/>
          <w:szCs w:val="24"/>
        </w:rPr>
        <w:t xml:space="preserve"> (“Službeni list CG” br.</w:t>
      </w:r>
      <w:r w:rsidR="00F06216">
        <w:rPr>
          <w:rFonts w:ascii="Times New Roman" w:hAnsi="Times New Roman"/>
          <w:sz w:val="24"/>
          <w:szCs w:val="24"/>
        </w:rPr>
        <w:t xml:space="preserve"> 20/14, 56/14, 70/17, 4/18,</w:t>
      </w:r>
      <w:r w:rsidR="00161297">
        <w:rPr>
          <w:rFonts w:ascii="Times New Roman" w:hAnsi="Times New Roman"/>
          <w:sz w:val="24"/>
          <w:szCs w:val="24"/>
        </w:rPr>
        <w:t xml:space="preserve"> </w:t>
      </w:r>
      <w:r w:rsidR="00D225DC" w:rsidRPr="00125D97">
        <w:rPr>
          <w:rFonts w:ascii="Times New Roman" w:hAnsi="Times New Roman"/>
          <w:sz w:val="24"/>
          <w:szCs w:val="24"/>
        </w:rPr>
        <w:t>55/18</w:t>
      </w:r>
      <w:r w:rsidR="00F06216">
        <w:rPr>
          <w:rFonts w:ascii="Times New Roman" w:hAnsi="Times New Roman"/>
          <w:sz w:val="24"/>
          <w:szCs w:val="24"/>
        </w:rPr>
        <w:t>,</w:t>
      </w:r>
      <w:r w:rsidR="00161297">
        <w:rPr>
          <w:rFonts w:ascii="Times New Roman" w:hAnsi="Times New Roman"/>
          <w:sz w:val="24"/>
          <w:szCs w:val="24"/>
        </w:rPr>
        <w:t xml:space="preserve"> </w:t>
      </w:r>
      <w:r w:rsidR="00F06216">
        <w:rPr>
          <w:rFonts w:ascii="Times New Roman" w:hAnsi="Times New Roman"/>
          <w:sz w:val="24"/>
          <w:szCs w:val="24"/>
        </w:rPr>
        <w:t>66/19</w:t>
      </w:r>
      <w:r w:rsidR="00161297">
        <w:rPr>
          <w:rFonts w:ascii="Times New Roman" w:hAnsi="Times New Roman"/>
          <w:sz w:val="24"/>
          <w:szCs w:val="24"/>
        </w:rPr>
        <w:t xml:space="preserve"> i 070/21</w:t>
      </w:r>
      <w:r w:rsidR="00F06216">
        <w:rPr>
          <w:rFonts w:ascii="Times New Roman" w:hAnsi="Times New Roman"/>
          <w:sz w:val="24"/>
          <w:szCs w:val="24"/>
        </w:rPr>
        <w:t>)</w:t>
      </w:r>
      <w:r w:rsidR="00EC28E3" w:rsidRPr="00125D97">
        <w:rPr>
          <w:rFonts w:ascii="Times New Roman" w:hAnsi="Times New Roman"/>
          <w:sz w:val="24"/>
          <w:szCs w:val="24"/>
        </w:rPr>
        <w:t xml:space="preserve"> </w:t>
      </w:r>
      <w:r w:rsidR="00D225DC" w:rsidRPr="00125D97">
        <w:rPr>
          <w:rFonts w:ascii="Times New Roman" w:hAnsi="Times New Roman"/>
          <w:sz w:val="24"/>
          <w:szCs w:val="24"/>
        </w:rPr>
        <w:t xml:space="preserve">i člana </w:t>
      </w:r>
      <w:r w:rsidR="002210FC" w:rsidRPr="00125D97">
        <w:rPr>
          <w:rFonts w:ascii="Times New Roman" w:hAnsi="Times New Roman"/>
          <w:sz w:val="24"/>
          <w:szCs w:val="24"/>
        </w:rPr>
        <w:t xml:space="preserve">35 </w:t>
      </w:r>
      <w:r w:rsidR="00327B18" w:rsidRPr="00125D97">
        <w:rPr>
          <w:rFonts w:ascii="Times New Roman" w:hAnsi="Times New Roman"/>
          <w:sz w:val="24"/>
          <w:szCs w:val="24"/>
        </w:rPr>
        <w:t>Statuta Opštine Tivat (</w:t>
      </w:r>
      <w:r w:rsidR="00E52939" w:rsidRPr="00125D97">
        <w:rPr>
          <w:rFonts w:ascii="Times New Roman" w:hAnsi="Times New Roman"/>
          <w:sz w:val="24"/>
          <w:szCs w:val="24"/>
        </w:rPr>
        <w:t xml:space="preserve">“Službeni </w:t>
      </w:r>
      <w:r w:rsidR="00327B18" w:rsidRPr="00125D97">
        <w:rPr>
          <w:rFonts w:ascii="Times New Roman" w:hAnsi="Times New Roman"/>
          <w:sz w:val="24"/>
          <w:szCs w:val="24"/>
        </w:rPr>
        <w:t>list CG</w:t>
      </w:r>
      <w:r w:rsidR="00E52939" w:rsidRPr="00125D97">
        <w:rPr>
          <w:rFonts w:ascii="Times New Roman" w:hAnsi="Times New Roman"/>
          <w:sz w:val="24"/>
          <w:szCs w:val="24"/>
        </w:rPr>
        <w:t xml:space="preserve"> </w:t>
      </w:r>
      <w:r w:rsidR="00327B18" w:rsidRPr="00125D97">
        <w:rPr>
          <w:rFonts w:ascii="Times New Roman" w:hAnsi="Times New Roman"/>
          <w:sz w:val="24"/>
          <w:szCs w:val="24"/>
        </w:rPr>
        <w:t>-</w:t>
      </w:r>
      <w:r w:rsidR="00E52939" w:rsidRPr="00125D97">
        <w:rPr>
          <w:rFonts w:ascii="Times New Roman" w:hAnsi="Times New Roman"/>
          <w:sz w:val="24"/>
          <w:szCs w:val="24"/>
        </w:rPr>
        <w:t xml:space="preserve"> </w:t>
      </w:r>
      <w:r w:rsidR="00D225DC" w:rsidRPr="00125D97">
        <w:rPr>
          <w:rFonts w:ascii="Times New Roman" w:hAnsi="Times New Roman"/>
          <w:sz w:val="24"/>
          <w:szCs w:val="24"/>
        </w:rPr>
        <w:t xml:space="preserve">opštinski propisi” br. </w:t>
      </w:r>
      <w:r w:rsidR="00F06216">
        <w:rPr>
          <w:rFonts w:ascii="Times New Roman" w:hAnsi="Times New Roman"/>
          <w:sz w:val="24"/>
          <w:szCs w:val="24"/>
        </w:rPr>
        <w:t>09/20</w:t>
      </w:r>
      <w:r w:rsidR="00E52939" w:rsidRPr="00125D97">
        <w:rPr>
          <w:rFonts w:ascii="Times New Roman" w:hAnsi="Times New Roman"/>
          <w:sz w:val="24"/>
          <w:szCs w:val="24"/>
        </w:rPr>
        <w:t xml:space="preserve">), </w:t>
      </w:r>
      <w:r w:rsidR="00996F69">
        <w:rPr>
          <w:rFonts w:ascii="Times New Roman" w:hAnsi="Times New Roman"/>
          <w:sz w:val="24"/>
          <w:szCs w:val="24"/>
        </w:rPr>
        <w:t xml:space="preserve">Skupština opštine Tivat </w:t>
      </w:r>
      <w:r w:rsidR="00327B18" w:rsidRPr="00125D97">
        <w:rPr>
          <w:rFonts w:ascii="Times New Roman" w:hAnsi="Times New Roman"/>
          <w:sz w:val="24"/>
          <w:szCs w:val="24"/>
        </w:rPr>
        <w:t>na sjednici</w:t>
      </w:r>
      <w:r w:rsidR="002F366A">
        <w:rPr>
          <w:rFonts w:ascii="Times New Roman" w:hAnsi="Times New Roman"/>
          <w:sz w:val="24"/>
          <w:szCs w:val="24"/>
        </w:rPr>
        <w:t xml:space="preserve"> </w:t>
      </w:r>
      <w:r w:rsidR="00327B18" w:rsidRPr="00125D97">
        <w:rPr>
          <w:rFonts w:ascii="Times New Roman" w:hAnsi="Times New Roman"/>
          <w:sz w:val="24"/>
          <w:szCs w:val="24"/>
        </w:rPr>
        <w:t>održanoj</w:t>
      </w:r>
      <w:r w:rsidR="00E52939" w:rsidRPr="00125D97">
        <w:rPr>
          <w:rFonts w:ascii="Times New Roman" w:hAnsi="Times New Roman"/>
          <w:sz w:val="24"/>
          <w:szCs w:val="24"/>
        </w:rPr>
        <w:t xml:space="preserve"> </w:t>
      </w:r>
      <w:r w:rsidR="00996F69">
        <w:rPr>
          <w:rFonts w:ascii="Times New Roman" w:hAnsi="Times New Roman"/>
          <w:sz w:val="24"/>
          <w:szCs w:val="24"/>
        </w:rPr>
        <w:t>dana 22.12.2022.godine donijela je</w:t>
      </w:r>
    </w:p>
    <w:p w:rsidR="00E52939" w:rsidRPr="008F7BF9" w:rsidRDefault="00E52939" w:rsidP="00E52939">
      <w:pPr>
        <w:ind w:firstLine="851"/>
        <w:rPr>
          <w:rFonts w:ascii="Times New Roman" w:hAnsi="Times New Roman"/>
        </w:rPr>
      </w:pPr>
    </w:p>
    <w:p w:rsidR="00327B18" w:rsidRPr="008F7BF9" w:rsidRDefault="00E52939" w:rsidP="00327B1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F7BF9">
        <w:rPr>
          <w:rFonts w:ascii="Times New Roman" w:hAnsi="Times New Roman"/>
          <w:b/>
          <w:sz w:val="28"/>
          <w:szCs w:val="28"/>
        </w:rPr>
        <w:t>ODLUKU O</w:t>
      </w:r>
      <w:r w:rsidR="00F0525B">
        <w:rPr>
          <w:rFonts w:ascii="Times New Roman" w:hAnsi="Times New Roman"/>
          <w:b/>
          <w:sz w:val="28"/>
          <w:szCs w:val="28"/>
        </w:rPr>
        <w:t xml:space="preserve"> IZMJENAMA I DOPUNAMA</w:t>
      </w:r>
      <w:r w:rsidR="00771BD7">
        <w:rPr>
          <w:rFonts w:ascii="Times New Roman" w:hAnsi="Times New Roman"/>
          <w:b/>
          <w:sz w:val="28"/>
          <w:szCs w:val="28"/>
        </w:rPr>
        <w:t xml:space="preserve"> ODLUKE O</w:t>
      </w:r>
      <w:r w:rsidRPr="008F7BF9">
        <w:rPr>
          <w:rFonts w:ascii="Times New Roman" w:hAnsi="Times New Roman"/>
          <w:b/>
          <w:sz w:val="28"/>
          <w:szCs w:val="28"/>
        </w:rPr>
        <w:t xml:space="preserve"> BUDŽET</w:t>
      </w:r>
      <w:r w:rsidR="00771BD7">
        <w:rPr>
          <w:rFonts w:ascii="Times New Roman" w:hAnsi="Times New Roman"/>
          <w:b/>
          <w:sz w:val="28"/>
          <w:szCs w:val="28"/>
        </w:rPr>
        <w:t>U</w:t>
      </w:r>
      <w:r w:rsidRPr="008F7BF9">
        <w:rPr>
          <w:rFonts w:ascii="Times New Roman" w:hAnsi="Times New Roman"/>
          <w:b/>
          <w:sz w:val="28"/>
          <w:szCs w:val="28"/>
        </w:rPr>
        <w:t xml:space="preserve"> OPŠTINE TIVAT</w:t>
      </w:r>
    </w:p>
    <w:p w:rsidR="00E52939" w:rsidRPr="008F7BF9" w:rsidRDefault="00161297" w:rsidP="00327B1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ZA 202</w:t>
      </w:r>
      <w:r w:rsidR="001E0CD5">
        <w:rPr>
          <w:rFonts w:ascii="Times New Roman" w:hAnsi="Times New Roman"/>
          <w:b/>
          <w:sz w:val="28"/>
          <w:szCs w:val="28"/>
        </w:rPr>
        <w:t>2</w:t>
      </w:r>
      <w:r w:rsidR="00E52939" w:rsidRPr="008F7BF9">
        <w:rPr>
          <w:rFonts w:ascii="Times New Roman" w:hAnsi="Times New Roman"/>
          <w:b/>
          <w:sz w:val="28"/>
          <w:szCs w:val="28"/>
        </w:rPr>
        <w:t>. GODINU</w:t>
      </w:r>
    </w:p>
    <w:p w:rsidR="00E52939" w:rsidRPr="008F7BF9" w:rsidRDefault="00E52939" w:rsidP="00327B18">
      <w:pPr>
        <w:spacing w:after="0"/>
        <w:jc w:val="center"/>
        <w:rPr>
          <w:rFonts w:ascii="Times New Roman" w:hAnsi="Times New Roman"/>
        </w:rPr>
      </w:pPr>
    </w:p>
    <w:p w:rsidR="003504E1" w:rsidRPr="008F7BF9" w:rsidRDefault="003504E1" w:rsidP="00327B18">
      <w:pPr>
        <w:spacing w:after="0"/>
        <w:jc w:val="center"/>
        <w:rPr>
          <w:rFonts w:ascii="Times New Roman" w:hAnsi="Times New Roman"/>
        </w:rPr>
      </w:pPr>
    </w:p>
    <w:p w:rsidR="00043E0B" w:rsidRPr="00D02BCC" w:rsidRDefault="00043E0B" w:rsidP="00327B18">
      <w:pPr>
        <w:spacing w:after="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D02BCC">
        <w:rPr>
          <w:rFonts w:ascii="Times New Roman" w:hAnsi="Times New Roman"/>
          <w:b/>
          <w:sz w:val="24"/>
          <w:szCs w:val="24"/>
          <w:u w:val="single"/>
        </w:rPr>
        <w:t>Član 1</w:t>
      </w:r>
    </w:p>
    <w:p w:rsidR="00892EE7" w:rsidRPr="00EB022B" w:rsidRDefault="00892EE7" w:rsidP="00327B1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504E1" w:rsidRDefault="00892EE7" w:rsidP="00327B18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892EE7">
        <w:rPr>
          <w:rFonts w:ascii="Times New Roman" w:hAnsi="Times New Roman"/>
          <w:sz w:val="24"/>
          <w:szCs w:val="24"/>
        </w:rPr>
        <w:t>Član 1 mijenja se i glasi</w:t>
      </w:r>
    </w:p>
    <w:p w:rsidR="00892EE7" w:rsidRPr="00892EE7" w:rsidRDefault="00892EE7" w:rsidP="00327B18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E52939" w:rsidRDefault="00FA61A9" w:rsidP="00EF6CC8">
      <w:pPr>
        <w:ind w:firstLine="851"/>
        <w:jc w:val="both"/>
        <w:rPr>
          <w:rFonts w:ascii="Times New Roman" w:hAnsi="Times New Roman"/>
          <w:sz w:val="24"/>
          <w:szCs w:val="24"/>
        </w:rPr>
      </w:pPr>
      <w:r w:rsidRPr="00125D97">
        <w:rPr>
          <w:rFonts w:ascii="Times New Roman" w:hAnsi="Times New Roman"/>
          <w:sz w:val="24"/>
          <w:szCs w:val="24"/>
        </w:rPr>
        <w:t>Budžet O</w:t>
      </w:r>
      <w:r w:rsidR="00E52939" w:rsidRPr="00125D97">
        <w:rPr>
          <w:rFonts w:ascii="Times New Roman" w:hAnsi="Times New Roman"/>
          <w:sz w:val="24"/>
          <w:szCs w:val="24"/>
        </w:rPr>
        <w:t>pštine Tivat za 20</w:t>
      </w:r>
      <w:r w:rsidR="001E0CD5">
        <w:rPr>
          <w:rFonts w:ascii="Times New Roman" w:hAnsi="Times New Roman"/>
          <w:sz w:val="24"/>
          <w:szCs w:val="24"/>
        </w:rPr>
        <w:t>22</w:t>
      </w:r>
      <w:r w:rsidR="00E52939" w:rsidRPr="00125D97">
        <w:rPr>
          <w:rFonts w:ascii="Times New Roman" w:hAnsi="Times New Roman"/>
          <w:sz w:val="24"/>
          <w:szCs w:val="24"/>
        </w:rPr>
        <w:t xml:space="preserve">. godinu (u daljem tektu Budžet) iznosi </w:t>
      </w:r>
      <w:r w:rsidR="008A5B8F">
        <w:rPr>
          <w:rFonts w:ascii="Times New Roman" w:hAnsi="Times New Roman"/>
          <w:b/>
          <w:sz w:val="24"/>
          <w:szCs w:val="24"/>
        </w:rPr>
        <w:t>20.13</w:t>
      </w:r>
      <w:r w:rsidR="00D742A5">
        <w:rPr>
          <w:rFonts w:ascii="Times New Roman" w:hAnsi="Times New Roman"/>
          <w:b/>
          <w:sz w:val="24"/>
          <w:szCs w:val="24"/>
        </w:rPr>
        <w:t>5.</w:t>
      </w:r>
      <w:r w:rsidR="008A5B8F">
        <w:rPr>
          <w:rFonts w:ascii="Times New Roman" w:hAnsi="Times New Roman"/>
          <w:b/>
          <w:sz w:val="24"/>
          <w:szCs w:val="24"/>
        </w:rPr>
        <w:t>7</w:t>
      </w:r>
      <w:r w:rsidR="00161297">
        <w:rPr>
          <w:rFonts w:ascii="Times New Roman" w:hAnsi="Times New Roman"/>
          <w:b/>
          <w:sz w:val="24"/>
          <w:szCs w:val="24"/>
        </w:rPr>
        <w:t>00</w:t>
      </w:r>
      <w:r w:rsidR="00892EE7">
        <w:rPr>
          <w:rFonts w:ascii="Times New Roman" w:hAnsi="Times New Roman"/>
          <w:b/>
          <w:sz w:val="24"/>
          <w:szCs w:val="24"/>
        </w:rPr>
        <w:t>,00</w:t>
      </w:r>
      <w:r w:rsidR="00E52939" w:rsidRPr="00125D97">
        <w:rPr>
          <w:rFonts w:ascii="Times New Roman" w:hAnsi="Times New Roman"/>
          <w:b/>
          <w:sz w:val="24"/>
          <w:szCs w:val="24"/>
        </w:rPr>
        <w:t xml:space="preserve"> </w:t>
      </w:r>
      <w:r w:rsidR="004C49A9">
        <w:rPr>
          <w:rFonts w:ascii="Times New Roman" w:hAnsi="Times New Roman"/>
          <w:sz w:val="24"/>
          <w:szCs w:val="24"/>
        </w:rPr>
        <w:t>eura i prikazan je u sledećoj tabeli:</w:t>
      </w:r>
    </w:p>
    <w:tbl>
      <w:tblPr>
        <w:tblW w:w="9120" w:type="dxa"/>
        <w:tblInd w:w="686" w:type="dxa"/>
        <w:tblLook w:val="04A0" w:firstRow="1" w:lastRow="0" w:firstColumn="1" w:lastColumn="0" w:noHBand="0" w:noVBand="1"/>
      </w:tblPr>
      <w:tblGrid>
        <w:gridCol w:w="7120"/>
        <w:gridCol w:w="2000"/>
      </w:tblGrid>
      <w:tr w:rsidR="0084466C" w:rsidRPr="0084466C" w:rsidTr="0084466C">
        <w:trPr>
          <w:trHeight w:val="315"/>
        </w:trPr>
        <w:tc>
          <w:tcPr>
            <w:tcW w:w="9120" w:type="dxa"/>
            <w:gridSpan w:val="2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000000"/>
            </w:tcBorders>
            <w:shd w:val="clear" w:color="000000" w:fill="D8E4BC"/>
            <w:noWrap/>
            <w:vAlign w:val="center"/>
            <w:hideMark/>
          </w:tcPr>
          <w:p w:rsidR="0084466C" w:rsidRPr="0084466C" w:rsidRDefault="0084466C" w:rsidP="0084466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val="en-GB" w:eastAsia="en-GB"/>
              </w:rPr>
            </w:pPr>
            <w:r w:rsidRPr="0084466C">
              <w:rPr>
                <w:rFonts w:eastAsia="Times New Roman" w:cs="Arial"/>
                <w:b/>
                <w:bCs/>
                <w:lang w:val="en-GB" w:eastAsia="en-GB"/>
              </w:rPr>
              <w:t>Rebalans Budžeta 2022.</w:t>
            </w:r>
          </w:p>
        </w:tc>
      </w:tr>
      <w:tr w:rsidR="0084466C" w:rsidRPr="0084466C" w:rsidTr="0084466C">
        <w:trPr>
          <w:trHeight w:val="300"/>
        </w:trPr>
        <w:tc>
          <w:tcPr>
            <w:tcW w:w="9120" w:type="dxa"/>
            <w:gridSpan w:val="2"/>
            <w:vMerge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84466C" w:rsidRPr="0084466C" w:rsidRDefault="0084466C" w:rsidP="0084466C">
            <w:pPr>
              <w:spacing w:after="0" w:line="240" w:lineRule="auto"/>
              <w:rPr>
                <w:rFonts w:eastAsia="Times New Roman" w:cs="Arial"/>
                <w:b/>
                <w:bCs/>
                <w:lang w:val="en-GB" w:eastAsia="en-GB"/>
              </w:rPr>
            </w:pPr>
          </w:p>
        </w:tc>
      </w:tr>
      <w:tr w:rsidR="0084466C" w:rsidRPr="0084466C" w:rsidTr="0084466C">
        <w:trPr>
          <w:trHeight w:val="300"/>
        </w:trPr>
        <w:tc>
          <w:tcPr>
            <w:tcW w:w="7120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000000" w:fill="D8E4BC"/>
            <w:noWrap/>
            <w:vAlign w:val="center"/>
            <w:hideMark/>
          </w:tcPr>
          <w:p w:rsidR="0084466C" w:rsidRPr="0084466C" w:rsidRDefault="0084466C" w:rsidP="0084466C">
            <w:pPr>
              <w:spacing w:after="0" w:line="240" w:lineRule="auto"/>
              <w:rPr>
                <w:rFonts w:eastAsia="Times New Roman" w:cs="Arial"/>
                <w:b/>
                <w:bCs/>
                <w:lang w:val="en-GB" w:eastAsia="en-GB"/>
              </w:rPr>
            </w:pPr>
            <w:r w:rsidRPr="0084466C">
              <w:rPr>
                <w:rFonts w:eastAsia="Times New Roman" w:cs="Arial"/>
                <w:b/>
                <w:bCs/>
                <w:lang w:val="en-GB" w:eastAsia="en-GB"/>
              </w:rPr>
              <w:t>Izvorni prihodi</w:t>
            </w:r>
          </w:p>
        </w:tc>
        <w:tc>
          <w:tcPr>
            <w:tcW w:w="2000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D8E4BC"/>
            <w:noWrap/>
            <w:vAlign w:val="bottom"/>
            <w:hideMark/>
          </w:tcPr>
          <w:p w:rsidR="0084466C" w:rsidRPr="0084466C" w:rsidRDefault="0084466C" w:rsidP="0084466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val="en-GB" w:eastAsia="en-GB"/>
              </w:rPr>
            </w:pPr>
            <w:r w:rsidRPr="0084466C">
              <w:rPr>
                <w:rFonts w:eastAsia="Times New Roman" w:cs="Arial"/>
                <w:b/>
                <w:bCs/>
                <w:lang w:val="en-GB" w:eastAsia="en-GB"/>
              </w:rPr>
              <w:t>12.329.899,20€</w:t>
            </w:r>
          </w:p>
        </w:tc>
      </w:tr>
      <w:tr w:rsidR="0084466C" w:rsidRPr="0084466C" w:rsidTr="0084466C">
        <w:trPr>
          <w:trHeight w:val="300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466C" w:rsidRPr="0084466C" w:rsidRDefault="0084466C" w:rsidP="0084466C">
            <w:pPr>
              <w:spacing w:after="0" w:line="240" w:lineRule="auto"/>
              <w:rPr>
                <w:rFonts w:eastAsia="Times New Roman" w:cs="Arial"/>
                <w:b/>
                <w:bCs/>
                <w:lang w:val="en-GB" w:eastAsia="en-GB"/>
              </w:rPr>
            </w:pPr>
            <w:r w:rsidRPr="0084466C">
              <w:rPr>
                <w:rFonts w:eastAsia="Times New Roman" w:cs="Arial"/>
                <w:b/>
                <w:bCs/>
                <w:lang w:val="en-GB" w:eastAsia="en-GB"/>
              </w:rPr>
              <w:t>Porezi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466C" w:rsidRPr="0084466C" w:rsidRDefault="0084466C" w:rsidP="0084466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val="en-GB" w:eastAsia="en-GB"/>
              </w:rPr>
            </w:pPr>
            <w:r w:rsidRPr="0084466C">
              <w:rPr>
                <w:rFonts w:eastAsia="Times New Roman" w:cs="Arial"/>
                <w:b/>
                <w:bCs/>
                <w:lang w:val="en-GB" w:eastAsia="en-GB"/>
              </w:rPr>
              <w:t>8.460.000,00€</w:t>
            </w:r>
          </w:p>
        </w:tc>
      </w:tr>
      <w:tr w:rsidR="0084466C" w:rsidRPr="0084466C" w:rsidTr="0084466C">
        <w:trPr>
          <w:trHeight w:val="300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466C" w:rsidRPr="0084466C" w:rsidRDefault="0084466C" w:rsidP="0084466C">
            <w:pPr>
              <w:spacing w:after="0" w:line="240" w:lineRule="auto"/>
              <w:rPr>
                <w:rFonts w:eastAsia="Times New Roman" w:cs="Arial"/>
                <w:lang w:val="en-GB" w:eastAsia="en-GB"/>
              </w:rPr>
            </w:pPr>
            <w:r w:rsidRPr="0084466C">
              <w:rPr>
                <w:rFonts w:eastAsia="Times New Roman" w:cs="Arial"/>
                <w:lang w:val="en-GB" w:eastAsia="en-GB"/>
              </w:rPr>
              <w:t>Porez na dohodak fizičkih lica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466C" w:rsidRPr="0084466C" w:rsidRDefault="0084466C" w:rsidP="0084466C">
            <w:pPr>
              <w:spacing w:after="0" w:line="240" w:lineRule="auto"/>
              <w:jc w:val="right"/>
              <w:rPr>
                <w:rFonts w:eastAsia="Times New Roman" w:cs="Arial"/>
                <w:lang w:val="en-GB" w:eastAsia="en-GB"/>
              </w:rPr>
            </w:pPr>
            <w:r w:rsidRPr="0084466C">
              <w:rPr>
                <w:rFonts w:eastAsia="Times New Roman" w:cs="Arial"/>
                <w:lang w:val="en-GB" w:eastAsia="en-GB"/>
              </w:rPr>
              <w:t>730.000,00€</w:t>
            </w:r>
          </w:p>
        </w:tc>
      </w:tr>
      <w:tr w:rsidR="0084466C" w:rsidRPr="0084466C" w:rsidTr="0084466C">
        <w:trPr>
          <w:trHeight w:val="300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466C" w:rsidRPr="0084466C" w:rsidRDefault="0084466C" w:rsidP="0084466C">
            <w:pPr>
              <w:spacing w:after="0" w:line="240" w:lineRule="auto"/>
              <w:rPr>
                <w:rFonts w:eastAsia="Times New Roman" w:cs="Arial"/>
                <w:lang w:val="en-GB" w:eastAsia="en-GB"/>
              </w:rPr>
            </w:pPr>
            <w:r w:rsidRPr="0084466C">
              <w:rPr>
                <w:rFonts w:eastAsia="Times New Roman" w:cs="Arial"/>
                <w:lang w:val="en-GB" w:eastAsia="en-GB"/>
              </w:rPr>
              <w:t>Porez na promet nepokretnosti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466C" w:rsidRPr="0084466C" w:rsidRDefault="0084466C" w:rsidP="0084466C">
            <w:pPr>
              <w:spacing w:after="0" w:line="240" w:lineRule="auto"/>
              <w:jc w:val="right"/>
              <w:rPr>
                <w:rFonts w:eastAsia="Times New Roman" w:cs="Arial"/>
                <w:lang w:val="en-GB" w:eastAsia="en-GB"/>
              </w:rPr>
            </w:pPr>
            <w:r w:rsidRPr="0084466C">
              <w:rPr>
                <w:rFonts w:eastAsia="Times New Roman" w:cs="Arial"/>
                <w:lang w:val="en-GB" w:eastAsia="en-GB"/>
              </w:rPr>
              <w:t>1.500.000,00€</w:t>
            </w:r>
          </w:p>
        </w:tc>
      </w:tr>
      <w:tr w:rsidR="0084466C" w:rsidRPr="0084466C" w:rsidTr="0084466C">
        <w:trPr>
          <w:trHeight w:val="300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466C" w:rsidRPr="0084466C" w:rsidRDefault="0084466C" w:rsidP="0084466C">
            <w:pPr>
              <w:spacing w:after="0" w:line="240" w:lineRule="auto"/>
              <w:rPr>
                <w:rFonts w:eastAsia="Times New Roman" w:cs="Arial"/>
                <w:lang w:val="en-GB" w:eastAsia="en-GB"/>
              </w:rPr>
            </w:pPr>
            <w:r w:rsidRPr="0084466C">
              <w:rPr>
                <w:rFonts w:eastAsia="Times New Roman" w:cs="Arial"/>
                <w:lang w:val="en-GB" w:eastAsia="en-GB"/>
              </w:rPr>
              <w:t>Lokalni porezi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466C" w:rsidRPr="0084466C" w:rsidRDefault="0084466C" w:rsidP="0084466C">
            <w:pPr>
              <w:spacing w:after="0" w:line="240" w:lineRule="auto"/>
              <w:jc w:val="right"/>
              <w:rPr>
                <w:rFonts w:eastAsia="Times New Roman" w:cs="Arial"/>
                <w:lang w:val="en-GB" w:eastAsia="en-GB"/>
              </w:rPr>
            </w:pPr>
            <w:r w:rsidRPr="0084466C">
              <w:rPr>
                <w:rFonts w:eastAsia="Times New Roman" w:cs="Arial"/>
                <w:lang w:val="en-GB" w:eastAsia="en-GB"/>
              </w:rPr>
              <w:t>6.230.000,00€</w:t>
            </w:r>
          </w:p>
        </w:tc>
      </w:tr>
      <w:tr w:rsidR="0084466C" w:rsidRPr="0084466C" w:rsidTr="0084466C">
        <w:trPr>
          <w:trHeight w:val="300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466C" w:rsidRPr="0084466C" w:rsidRDefault="0084466C" w:rsidP="0084466C">
            <w:pPr>
              <w:spacing w:after="0" w:line="240" w:lineRule="auto"/>
              <w:rPr>
                <w:rFonts w:eastAsia="Times New Roman" w:cs="Arial"/>
                <w:b/>
                <w:bCs/>
                <w:lang w:val="en-GB" w:eastAsia="en-GB"/>
              </w:rPr>
            </w:pPr>
            <w:r w:rsidRPr="0084466C">
              <w:rPr>
                <w:rFonts w:eastAsia="Times New Roman" w:cs="Arial"/>
                <w:b/>
                <w:bCs/>
                <w:lang w:val="en-GB" w:eastAsia="en-GB"/>
              </w:rPr>
              <w:t>Takse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466C" w:rsidRPr="0084466C" w:rsidRDefault="0084466C" w:rsidP="0084466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val="en-GB" w:eastAsia="en-GB"/>
              </w:rPr>
            </w:pPr>
            <w:r w:rsidRPr="0084466C">
              <w:rPr>
                <w:rFonts w:eastAsia="Times New Roman" w:cs="Arial"/>
                <w:b/>
                <w:bCs/>
                <w:lang w:val="en-GB" w:eastAsia="en-GB"/>
              </w:rPr>
              <w:t>340.000,00€</w:t>
            </w:r>
          </w:p>
        </w:tc>
      </w:tr>
      <w:tr w:rsidR="0084466C" w:rsidRPr="0084466C" w:rsidTr="0084466C">
        <w:trPr>
          <w:trHeight w:val="315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466C" w:rsidRPr="0084466C" w:rsidRDefault="0084466C" w:rsidP="0084466C">
            <w:pPr>
              <w:spacing w:after="0" w:line="240" w:lineRule="auto"/>
              <w:rPr>
                <w:rFonts w:eastAsia="Times New Roman" w:cs="Arial"/>
                <w:lang w:val="en-GB" w:eastAsia="en-GB"/>
              </w:rPr>
            </w:pPr>
            <w:r w:rsidRPr="0084466C">
              <w:rPr>
                <w:rFonts w:eastAsia="Times New Roman" w:cs="Arial"/>
                <w:lang w:val="en-GB" w:eastAsia="en-GB"/>
              </w:rPr>
              <w:t>Administrativne takse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466C" w:rsidRPr="0084466C" w:rsidRDefault="0084466C" w:rsidP="0084466C">
            <w:pPr>
              <w:spacing w:after="0" w:line="240" w:lineRule="auto"/>
              <w:jc w:val="right"/>
              <w:rPr>
                <w:rFonts w:eastAsia="Times New Roman" w:cs="Arial"/>
                <w:lang w:val="en-GB" w:eastAsia="en-GB"/>
              </w:rPr>
            </w:pPr>
            <w:r w:rsidRPr="0084466C">
              <w:rPr>
                <w:rFonts w:eastAsia="Times New Roman" w:cs="Arial"/>
                <w:lang w:val="en-GB" w:eastAsia="en-GB"/>
              </w:rPr>
              <w:t>20.000,00€</w:t>
            </w:r>
          </w:p>
        </w:tc>
      </w:tr>
      <w:tr w:rsidR="0084466C" w:rsidRPr="0084466C" w:rsidTr="0084466C">
        <w:trPr>
          <w:trHeight w:val="375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466C" w:rsidRPr="0084466C" w:rsidRDefault="0084466C" w:rsidP="0084466C">
            <w:pPr>
              <w:spacing w:after="0" w:line="240" w:lineRule="auto"/>
              <w:rPr>
                <w:rFonts w:eastAsia="Times New Roman" w:cs="Arial"/>
                <w:lang w:val="en-GB" w:eastAsia="en-GB"/>
              </w:rPr>
            </w:pPr>
            <w:r w:rsidRPr="0084466C">
              <w:rPr>
                <w:rFonts w:eastAsia="Times New Roman" w:cs="Arial"/>
                <w:lang w:val="en-GB" w:eastAsia="en-GB"/>
              </w:rPr>
              <w:t>Lokalne komunalne takse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466C" w:rsidRPr="0084466C" w:rsidRDefault="0084466C" w:rsidP="0084466C">
            <w:pPr>
              <w:spacing w:after="0" w:line="240" w:lineRule="auto"/>
              <w:jc w:val="right"/>
              <w:rPr>
                <w:rFonts w:eastAsia="Times New Roman" w:cs="Arial"/>
                <w:lang w:val="en-GB" w:eastAsia="en-GB"/>
              </w:rPr>
            </w:pPr>
            <w:r w:rsidRPr="0084466C">
              <w:rPr>
                <w:rFonts w:eastAsia="Times New Roman" w:cs="Arial"/>
                <w:lang w:val="en-GB" w:eastAsia="en-GB"/>
              </w:rPr>
              <w:t>150.000,00€</w:t>
            </w:r>
          </w:p>
        </w:tc>
      </w:tr>
      <w:tr w:rsidR="0084466C" w:rsidRPr="0084466C" w:rsidTr="0084466C">
        <w:trPr>
          <w:trHeight w:val="300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466C" w:rsidRPr="0084466C" w:rsidRDefault="0084466C" w:rsidP="0084466C">
            <w:pPr>
              <w:spacing w:after="0" w:line="240" w:lineRule="auto"/>
              <w:rPr>
                <w:rFonts w:eastAsia="Times New Roman" w:cs="Arial"/>
                <w:lang w:val="en-GB" w:eastAsia="en-GB"/>
              </w:rPr>
            </w:pPr>
            <w:r w:rsidRPr="0084466C">
              <w:rPr>
                <w:rFonts w:eastAsia="Times New Roman" w:cs="Arial"/>
                <w:lang w:val="en-GB" w:eastAsia="en-GB"/>
              </w:rPr>
              <w:t>Ostale takse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466C" w:rsidRPr="0084466C" w:rsidRDefault="0084466C" w:rsidP="0084466C">
            <w:pPr>
              <w:spacing w:after="0" w:line="240" w:lineRule="auto"/>
              <w:jc w:val="right"/>
              <w:rPr>
                <w:rFonts w:eastAsia="Times New Roman" w:cs="Arial"/>
                <w:lang w:val="en-GB" w:eastAsia="en-GB"/>
              </w:rPr>
            </w:pPr>
            <w:r w:rsidRPr="0084466C">
              <w:rPr>
                <w:rFonts w:eastAsia="Times New Roman" w:cs="Arial"/>
                <w:lang w:val="en-GB" w:eastAsia="en-GB"/>
              </w:rPr>
              <w:t>170.000,00€</w:t>
            </w:r>
          </w:p>
        </w:tc>
      </w:tr>
      <w:tr w:rsidR="0084466C" w:rsidRPr="0084466C" w:rsidTr="0084466C">
        <w:trPr>
          <w:trHeight w:val="315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466C" w:rsidRPr="0084466C" w:rsidRDefault="0084466C" w:rsidP="0084466C">
            <w:pPr>
              <w:spacing w:after="0" w:line="240" w:lineRule="auto"/>
              <w:rPr>
                <w:rFonts w:eastAsia="Times New Roman" w:cs="Arial"/>
                <w:b/>
                <w:bCs/>
                <w:lang w:val="en-GB" w:eastAsia="en-GB"/>
              </w:rPr>
            </w:pPr>
            <w:r w:rsidRPr="0084466C">
              <w:rPr>
                <w:rFonts w:eastAsia="Times New Roman" w:cs="Arial"/>
                <w:b/>
                <w:bCs/>
                <w:lang w:val="en-GB" w:eastAsia="en-GB"/>
              </w:rPr>
              <w:t>Naknade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466C" w:rsidRPr="0084466C" w:rsidRDefault="0084466C" w:rsidP="0084466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val="en-GB" w:eastAsia="en-GB"/>
              </w:rPr>
            </w:pPr>
            <w:r w:rsidRPr="0084466C">
              <w:rPr>
                <w:rFonts w:eastAsia="Times New Roman" w:cs="Arial"/>
                <w:b/>
                <w:bCs/>
                <w:lang w:val="en-GB" w:eastAsia="en-GB"/>
              </w:rPr>
              <w:t>2.504.799,20€</w:t>
            </w:r>
          </w:p>
        </w:tc>
      </w:tr>
      <w:tr w:rsidR="0084466C" w:rsidRPr="0084466C" w:rsidTr="0084466C">
        <w:trPr>
          <w:trHeight w:val="330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466C" w:rsidRPr="0084466C" w:rsidRDefault="0084466C" w:rsidP="0084466C">
            <w:pPr>
              <w:spacing w:after="0" w:line="240" w:lineRule="auto"/>
              <w:rPr>
                <w:rFonts w:eastAsia="Times New Roman" w:cs="Arial"/>
                <w:lang w:val="en-GB" w:eastAsia="en-GB"/>
              </w:rPr>
            </w:pPr>
            <w:r w:rsidRPr="0084466C">
              <w:rPr>
                <w:rFonts w:eastAsia="Times New Roman" w:cs="Arial"/>
                <w:lang w:val="en-GB" w:eastAsia="en-GB"/>
              </w:rPr>
              <w:t>Naknade za korišćenje dobara od opšteg interesa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466C" w:rsidRPr="0084466C" w:rsidRDefault="0084466C" w:rsidP="0084466C">
            <w:pPr>
              <w:spacing w:after="0" w:line="240" w:lineRule="auto"/>
              <w:jc w:val="right"/>
              <w:rPr>
                <w:rFonts w:eastAsia="Times New Roman" w:cs="Arial"/>
                <w:lang w:val="en-GB" w:eastAsia="en-GB"/>
              </w:rPr>
            </w:pPr>
            <w:r w:rsidRPr="0084466C">
              <w:rPr>
                <w:rFonts w:eastAsia="Times New Roman" w:cs="Arial"/>
                <w:lang w:val="en-GB" w:eastAsia="en-GB"/>
              </w:rPr>
              <w:t>8.500,00€</w:t>
            </w:r>
          </w:p>
        </w:tc>
      </w:tr>
      <w:tr w:rsidR="0084466C" w:rsidRPr="0084466C" w:rsidTr="0084466C">
        <w:trPr>
          <w:trHeight w:val="300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466C" w:rsidRPr="0084466C" w:rsidRDefault="0084466C" w:rsidP="0084466C">
            <w:pPr>
              <w:spacing w:after="0" w:line="240" w:lineRule="auto"/>
              <w:rPr>
                <w:rFonts w:eastAsia="Times New Roman" w:cs="Arial"/>
                <w:lang w:val="en-GB" w:eastAsia="en-GB"/>
              </w:rPr>
            </w:pPr>
            <w:r w:rsidRPr="0084466C">
              <w:rPr>
                <w:rFonts w:eastAsia="Times New Roman" w:cs="Arial"/>
                <w:lang w:val="en-GB" w:eastAsia="en-GB"/>
              </w:rPr>
              <w:t>Naknade za korišćenje prirodnih dobara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466C" w:rsidRPr="0084466C" w:rsidRDefault="0084466C" w:rsidP="0084466C">
            <w:pPr>
              <w:spacing w:after="0" w:line="240" w:lineRule="auto"/>
              <w:jc w:val="right"/>
              <w:rPr>
                <w:rFonts w:eastAsia="Times New Roman" w:cs="Arial"/>
                <w:lang w:val="en-GB" w:eastAsia="en-GB"/>
              </w:rPr>
            </w:pPr>
            <w:r w:rsidRPr="0084466C">
              <w:rPr>
                <w:rFonts w:eastAsia="Times New Roman" w:cs="Arial"/>
                <w:lang w:val="en-GB" w:eastAsia="en-GB"/>
              </w:rPr>
              <w:t>12.000,00€</w:t>
            </w:r>
          </w:p>
        </w:tc>
      </w:tr>
      <w:tr w:rsidR="0084466C" w:rsidRPr="0084466C" w:rsidTr="0084466C">
        <w:trPr>
          <w:trHeight w:val="315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466C" w:rsidRPr="0084466C" w:rsidRDefault="0084466C" w:rsidP="0084466C">
            <w:pPr>
              <w:spacing w:after="0" w:line="240" w:lineRule="auto"/>
              <w:rPr>
                <w:rFonts w:eastAsia="Times New Roman" w:cs="Arial"/>
                <w:lang w:val="en-GB" w:eastAsia="en-GB"/>
              </w:rPr>
            </w:pPr>
            <w:r w:rsidRPr="0084466C">
              <w:rPr>
                <w:rFonts w:eastAsia="Times New Roman" w:cs="Arial"/>
                <w:lang w:val="en-GB" w:eastAsia="en-GB"/>
              </w:rPr>
              <w:t>Naknada za komunalno opremanje građevinskog zemljišta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466C" w:rsidRPr="0084466C" w:rsidRDefault="0084466C" w:rsidP="0084466C">
            <w:pPr>
              <w:spacing w:after="0" w:line="240" w:lineRule="auto"/>
              <w:jc w:val="right"/>
              <w:rPr>
                <w:rFonts w:eastAsia="Times New Roman" w:cs="Arial"/>
                <w:lang w:val="en-GB" w:eastAsia="en-GB"/>
              </w:rPr>
            </w:pPr>
            <w:r w:rsidRPr="0084466C">
              <w:rPr>
                <w:rFonts w:eastAsia="Times New Roman" w:cs="Arial"/>
                <w:lang w:val="en-GB" w:eastAsia="en-GB"/>
              </w:rPr>
              <w:t>2.374.199,20€</w:t>
            </w:r>
          </w:p>
        </w:tc>
      </w:tr>
      <w:tr w:rsidR="0084466C" w:rsidRPr="0084466C" w:rsidTr="0084466C">
        <w:trPr>
          <w:trHeight w:val="405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466C" w:rsidRPr="0084466C" w:rsidRDefault="0084466C" w:rsidP="0084466C">
            <w:pPr>
              <w:spacing w:after="0" w:line="240" w:lineRule="auto"/>
              <w:rPr>
                <w:rFonts w:eastAsia="Times New Roman" w:cs="Arial"/>
                <w:lang w:val="en-GB" w:eastAsia="en-GB"/>
              </w:rPr>
            </w:pPr>
            <w:r w:rsidRPr="0084466C">
              <w:rPr>
                <w:rFonts w:eastAsia="Times New Roman" w:cs="Arial"/>
                <w:lang w:val="en-GB" w:eastAsia="en-GB"/>
              </w:rPr>
              <w:t>Naknada za puteve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466C" w:rsidRPr="0084466C" w:rsidRDefault="0084466C" w:rsidP="0084466C">
            <w:pPr>
              <w:spacing w:after="0" w:line="240" w:lineRule="auto"/>
              <w:jc w:val="right"/>
              <w:rPr>
                <w:rFonts w:eastAsia="Times New Roman" w:cs="Arial"/>
                <w:lang w:val="en-GB" w:eastAsia="en-GB"/>
              </w:rPr>
            </w:pPr>
            <w:r w:rsidRPr="0084466C">
              <w:rPr>
                <w:rFonts w:eastAsia="Times New Roman" w:cs="Arial"/>
                <w:lang w:val="en-GB" w:eastAsia="en-GB"/>
              </w:rPr>
              <w:t>110.100,00€</w:t>
            </w:r>
          </w:p>
        </w:tc>
      </w:tr>
      <w:tr w:rsidR="0084466C" w:rsidRPr="0084466C" w:rsidTr="0084466C">
        <w:trPr>
          <w:trHeight w:val="300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466C" w:rsidRPr="0084466C" w:rsidRDefault="0084466C" w:rsidP="0084466C">
            <w:pPr>
              <w:spacing w:after="0" w:line="240" w:lineRule="auto"/>
              <w:rPr>
                <w:rFonts w:eastAsia="Times New Roman" w:cs="Arial"/>
                <w:b/>
                <w:bCs/>
                <w:lang w:val="en-GB" w:eastAsia="en-GB"/>
              </w:rPr>
            </w:pPr>
            <w:r w:rsidRPr="0084466C">
              <w:rPr>
                <w:rFonts w:eastAsia="Times New Roman" w:cs="Arial"/>
                <w:b/>
                <w:bCs/>
                <w:lang w:val="en-GB" w:eastAsia="en-GB"/>
              </w:rPr>
              <w:t>Ostali prihodi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466C" w:rsidRPr="0084466C" w:rsidRDefault="0084466C" w:rsidP="0084466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val="en-GB" w:eastAsia="en-GB"/>
              </w:rPr>
            </w:pPr>
            <w:r w:rsidRPr="0084466C">
              <w:rPr>
                <w:rFonts w:eastAsia="Times New Roman" w:cs="Arial"/>
                <w:b/>
                <w:bCs/>
                <w:lang w:val="en-GB" w:eastAsia="en-GB"/>
              </w:rPr>
              <w:t>875.100,00€</w:t>
            </w:r>
          </w:p>
        </w:tc>
      </w:tr>
      <w:tr w:rsidR="0084466C" w:rsidRPr="0084466C" w:rsidTr="0084466C">
        <w:trPr>
          <w:trHeight w:val="300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466C" w:rsidRPr="0084466C" w:rsidRDefault="0084466C" w:rsidP="0084466C">
            <w:pPr>
              <w:spacing w:after="0" w:line="240" w:lineRule="auto"/>
              <w:rPr>
                <w:rFonts w:eastAsia="Times New Roman" w:cs="Arial"/>
                <w:lang w:val="en-GB" w:eastAsia="en-GB"/>
              </w:rPr>
            </w:pPr>
            <w:r w:rsidRPr="0084466C">
              <w:rPr>
                <w:rFonts w:eastAsia="Times New Roman" w:cs="Arial"/>
                <w:lang w:val="en-GB" w:eastAsia="en-GB"/>
              </w:rPr>
              <w:t>Prihodi od kapitala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466C" w:rsidRPr="0084466C" w:rsidRDefault="0084466C" w:rsidP="0084466C">
            <w:pPr>
              <w:spacing w:after="0" w:line="240" w:lineRule="auto"/>
              <w:jc w:val="right"/>
              <w:rPr>
                <w:rFonts w:eastAsia="Times New Roman" w:cs="Arial"/>
                <w:lang w:val="en-GB" w:eastAsia="en-GB"/>
              </w:rPr>
            </w:pPr>
            <w:r w:rsidRPr="0084466C">
              <w:rPr>
                <w:rFonts w:eastAsia="Times New Roman" w:cs="Arial"/>
                <w:lang w:val="en-GB" w:eastAsia="en-GB"/>
              </w:rPr>
              <w:t>280.100,00€</w:t>
            </w:r>
          </w:p>
        </w:tc>
      </w:tr>
      <w:tr w:rsidR="0084466C" w:rsidRPr="0084466C" w:rsidTr="0084466C">
        <w:trPr>
          <w:trHeight w:val="300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466C" w:rsidRPr="0084466C" w:rsidRDefault="0084466C" w:rsidP="0084466C">
            <w:pPr>
              <w:spacing w:after="0" w:line="240" w:lineRule="auto"/>
              <w:rPr>
                <w:rFonts w:eastAsia="Times New Roman" w:cs="Arial"/>
                <w:lang w:val="en-GB" w:eastAsia="en-GB"/>
              </w:rPr>
            </w:pPr>
            <w:r w:rsidRPr="0084466C">
              <w:rPr>
                <w:rFonts w:eastAsia="Times New Roman" w:cs="Arial"/>
                <w:lang w:val="en-GB" w:eastAsia="en-GB"/>
              </w:rPr>
              <w:t>Novčane kazne i oduzete imovinske koristi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466C" w:rsidRPr="0084466C" w:rsidRDefault="0084466C" w:rsidP="0084466C">
            <w:pPr>
              <w:spacing w:after="0" w:line="240" w:lineRule="auto"/>
              <w:jc w:val="right"/>
              <w:rPr>
                <w:rFonts w:eastAsia="Times New Roman" w:cs="Arial"/>
                <w:lang w:val="en-GB" w:eastAsia="en-GB"/>
              </w:rPr>
            </w:pPr>
            <w:r w:rsidRPr="0084466C">
              <w:rPr>
                <w:rFonts w:eastAsia="Times New Roman" w:cs="Arial"/>
                <w:lang w:val="en-GB" w:eastAsia="en-GB"/>
              </w:rPr>
              <w:t>70.000,00€</w:t>
            </w:r>
          </w:p>
        </w:tc>
      </w:tr>
      <w:tr w:rsidR="0084466C" w:rsidRPr="0084466C" w:rsidTr="0084466C">
        <w:trPr>
          <w:trHeight w:val="300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466C" w:rsidRPr="0084466C" w:rsidRDefault="0084466C" w:rsidP="0084466C">
            <w:pPr>
              <w:spacing w:after="0" w:line="240" w:lineRule="auto"/>
              <w:rPr>
                <w:rFonts w:eastAsia="Times New Roman" w:cs="Arial"/>
                <w:lang w:val="en-GB" w:eastAsia="en-GB"/>
              </w:rPr>
            </w:pPr>
            <w:r w:rsidRPr="0084466C">
              <w:rPr>
                <w:rFonts w:eastAsia="Times New Roman" w:cs="Arial"/>
                <w:lang w:val="en-GB" w:eastAsia="en-GB"/>
              </w:rPr>
              <w:t>Prihodi koje organi ostvaruju vršenjem svoje djelatnosti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466C" w:rsidRPr="0084466C" w:rsidRDefault="0084466C" w:rsidP="0084466C">
            <w:pPr>
              <w:spacing w:after="0" w:line="240" w:lineRule="auto"/>
              <w:jc w:val="right"/>
              <w:rPr>
                <w:rFonts w:eastAsia="Times New Roman" w:cs="Arial"/>
                <w:lang w:val="en-GB" w:eastAsia="en-GB"/>
              </w:rPr>
            </w:pPr>
            <w:r w:rsidRPr="0084466C">
              <w:rPr>
                <w:rFonts w:eastAsia="Times New Roman" w:cs="Arial"/>
                <w:lang w:val="en-GB" w:eastAsia="en-GB"/>
              </w:rPr>
              <w:t>155.000,00€</w:t>
            </w:r>
          </w:p>
        </w:tc>
      </w:tr>
      <w:tr w:rsidR="0084466C" w:rsidRPr="0084466C" w:rsidTr="0084466C">
        <w:trPr>
          <w:trHeight w:val="300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466C" w:rsidRPr="0084466C" w:rsidRDefault="0084466C" w:rsidP="0084466C">
            <w:pPr>
              <w:spacing w:after="0" w:line="240" w:lineRule="auto"/>
              <w:rPr>
                <w:rFonts w:eastAsia="Times New Roman" w:cs="Arial"/>
                <w:lang w:val="en-GB" w:eastAsia="en-GB"/>
              </w:rPr>
            </w:pPr>
            <w:r w:rsidRPr="0084466C">
              <w:rPr>
                <w:rFonts w:eastAsia="Times New Roman" w:cs="Arial"/>
                <w:lang w:val="en-GB" w:eastAsia="en-GB"/>
              </w:rPr>
              <w:t>Ostali prihodi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466C" w:rsidRPr="0084466C" w:rsidRDefault="0084466C" w:rsidP="0084466C">
            <w:pPr>
              <w:spacing w:after="0" w:line="240" w:lineRule="auto"/>
              <w:jc w:val="right"/>
              <w:rPr>
                <w:rFonts w:eastAsia="Times New Roman" w:cs="Arial"/>
                <w:lang w:val="en-GB" w:eastAsia="en-GB"/>
              </w:rPr>
            </w:pPr>
            <w:r w:rsidRPr="0084466C">
              <w:rPr>
                <w:rFonts w:eastAsia="Times New Roman" w:cs="Arial"/>
                <w:lang w:val="en-GB" w:eastAsia="en-GB"/>
              </w:rPr>
              <w:t>370.000,00€</w:t>
            </w:r>
          </w:p>
        </w:tc>
      </w:tr>
      <w:tr w:rsidR="0084466C" w:rsidRPr="0084466C" w:rsidTr="0084466C">
        <w:trPr>
          <w:trHeight w:val="300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66C" w:rsidRPr="0084466C" w:rsidRDefault="0084466C" w:rsidP="0084466C">
            <w:pPr>
              <w:spacing w:after="0" w:line="240" w:lineRule="auto"/>
              <w:rPr>
                <w:rFonts w:eastAsia="Times New Roman" w:cs="Arial"/>
                <w:b/>
                <w:bCs/>
                <w:lang w:val="en-GB" w:eastAsia="en-GB"/>
              </w:rPr>
            </w:pPr>
            <w:r w:rsidRPr="0084466C">
              <w:rPr>
                <w:rFonts w:eastAsia="Times New Roman" w:cs="Arial"/>
                <w:b/>
                <w:bCs/>
                <w:lang w:val="en-GB" w:eastAsia="en-GB"/>
              </w:rPr>
              <w:t xml:space="preserve">Primici od otplate kredita 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466C" w:rsidRPr="0084466C" w:rsidRDefault="0084466C" w:rsidP="0084466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val="en-GB" w:eastAsia="en-GB"/>
              </w:rPr>
            </w:pPr>
            <w:r w:rsidRPr="0084466C">
              <w:rPr>
                <w:rFonts w:eastAsia="Times New Roman" w:cs="Arial"/>
                <w:b/>
                <w:bCs/>
                <w:lang w:val="en-GB" w:eastAsia="en-GB"/>
              </w:rPr>
              <w:t>10.000,00€</w:t>
            </w:r>
          </w:p>
        </w:tc>
      </w:tr>
      <w:tr w:rsidR="0084466C" w:rsidRPr="0084466C" w:rsidTr="0084466C">
        <w:trPr>
          <w:trHeight w:val="270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466C" w:rsidRPr="0084466C" w:rsidRDefault="0084466C" w:rsidP="0084466C">
            <w:pPr>
              <w:spacing w:after="0" w:line="240" w:lineRule="auto"/>
              <w:rPr>
                <w:rFonts w:eastAsia="Times New Roman" w:cs="Arial"/>
                <w:b/>
                <w:bCs/>
                <w:lang w:val="en-GB" w:eastAsia="en-GB"/>
              </w:rPr>
            </w:pPr>
            <w:r w:rsidRPr="0084466C">
              <w:rPr>
                <w:rFonts w:eastAsia="Times New Roman" w:cs="Arial"/>
                <w:b/>
                <w:bCs/>
                <w:lang w:val="en-GB" w:eastAsia="en-GB"/>
              </w:rPr>
              <w:t>Donacije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466C" w:rsidRPr="0084466C" w:rsidRDefault="0084466C" w:rsidP="0084466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val="en-GB" w:eastAsia="en-GB"/>
              </w:rPr>
            </w:pPr>
            <w:r w:rsidRPr="0084466C">
              <w:rPr>
                <w:rFonts w:eastAsia="Times New Roman" w:cs="Arial"/>
                <w:b/>
                <w:bCs/>
                <w:lang w:val="en-GB" w:eastAsia="en-GB"/>
              </w:rPr>
              <w:t>140.000,00€</w:t>
            </w:r>
          </w:p>
        </w:tc>
      </w:tr>
      <w:tr w:rsidR="0084466C" w:rsidRPr="0084466C" w:rsidTr="0084466C">
        <w:trPr>
          <w:trHeight w:val="300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84466C" w:rsidRPr="0084466C" w:rsidRDefault="0084466C" w:rsidP="0084466C">
            <w:pPr>
              <w:spacing w:after="0" w:line="240" w:lineRule="auto"/>
              <w:rPr>
                <w:rFonts w:eastAsia="Times New Roman" w:cs="Arial"/>
                <w:b/>
                <w:bCs/>
                <w:lang w:val="en-GB" w:eastAsia="en-GB"/>
              </w:rPr>
            </w:pPr>
            <w:r w:rsidRPr="0084466C">
              <w:rPr>
                <w:rFonts w:eastAsia="Times New Roman" w:cs="Arial"/>
                <w:b/>
                <w:bCs/>
                <w:lang w:val="en-GB" w:eastAsia="en-GB"/>
              </w:rPr>
              <w:lastRenderedPageBreak/>
              <w:t>Izdaci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84466C" w:rsidRPr="0084466C" w:rsidRDefault="0084466C" w:rsidP="0084466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val="en-GB" w:eastAsia="en-GB"/>
              </w:rPr>
            </w:pPr>
            <w:r w:rsidRPr="0084466C">
              <w:rPr>
                <w:rFonts w:eastAsia="Times New Roman" w:cs="Arial"/>
                <w:b/>
                <w:bCs/>
                <w:lang w:val="en-GB" w:eastAsia="en-GB"/>
              </w:rPr>
              <w:t>19.748.200,00€</w:t>
            </w:r>
          </w:p>
        </w:tc>
      </w:tr>
      <w:tr w:rsidR="0084466C" w:rsidRPr="0084466C" w:rsidTr="0084466C">
        <w:trPr>
          <w:trHeight w:val="270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84466C" w:rsidRPr="0084466C" w:rsidRDefault="0084466C" w:rsidP="0084466C">
            <w:pPr>
              <w:spacing w:after="0" w:line="240" w:lineRule="auto"/>
              <w:rPr>
                <w:rFonts w:eastAsia="Times New Roman" w:cs="Arial"/>
                <w:b/>
                <w:bCs/>
                <w:lang w:val="en-GB" w:eastAsia="en-GB"/>
              </w:rPr>
            </w:pPr>
            <w:r w:rsidRPr="0084466C">
              <w:rPr>
                <w:rFonts w:eastAsia="Times New Roman" w:cs="Arial"/>
                <w:b/>
                <w:bCs/>
                <w:lang w:val="en-GB" w:eastAsia="en-GB"/>
              </w:rPr>
              <w:t>Tekuća budžetska potrošnja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84466C" w:rsidRPr="0084466C" w:rsidRDefault="0084466C" w:rsidP="0084466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val="en-GB" w:eastAsia="en-GB"/>
              </w:rPr>
            </w:pPr>
            <w:r w:rsidRPr="0084466C">
              <w:rPr>
                <w:rFonts w:eastAsia="Times New Roman" w:cs="Arial"/>
                <w:b/>
                <w:bCs/>
                <w:lang w:val="en-GB" w:eastAsia="en-GB"/>
              </w:rPr>
              <w:t>8.040.780,00€</w:t>
            </w:r>
          </w:p>
        </w:tc>
      </w:tr>
      <w:tr w:rsidR="0084466C" w:rsidRPr="0084466C" w:rsidTr="0084466C">
        <w:trPr>
          <w:trHeight w:val="480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466C" w:rsidRPr="0084466C" w:rsidRDefault="0084466C" w:rsidP="0084466C">
            <w:pPr>
              <w:spacing w:after="0" w:line="240" w:lineRule="auto"/>
              <w:rPr>
                <w:rFonts w:eastAsia="Times New Roman" w:cs="Arial"/>
                <w:b/>
                <w:bCs/>
                <w:lang w:val="en-GB" w:eastAsia="en-GB"/>
              </w:rPr>
            </w:pPr>
            <w:r w:rsidRPr="0084466C">
              <w:rPr>
                <w:rFonts w:eastAsia="Times New Roman" w:cs="Arial"/>
                <w:b/>
                <w:bCs/>
                <w:lang w:val="en-GB" w:eastAsia="en-GB"/>
              </w:rPr>
              <w:t>Tekući izdaci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466C" w:rsidRPr="0084466C" w:rsidRDefault="0084466C" w:rsidP="0084466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val="en-GB" w:eastAsia="en-GB"/>
              </w:rPr>
            </w:pPr>
            <w:r w:rsidRPr="0084466C">
              <w:rPr>
                <w:rFonts w:eastAsia="Times New Roman" w:cs="Arial"/>
                <w:b/>
                <w:bCs/>
                <w:lang w:val="en-GB" w:eastAsia="en-GB"/>
              </w:rPr>
              <w:t>5.766.380,00€</w:t>
            </w:r>
          </w:p>
        </w:tc>
      </w:tr>
      <w:tr w:rsidR="0084466C" w:rsidRPr="0084466C" w:rsidTr="0084466C">
        <w:trPr>
          <w:trHeight w:val="270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466C" w:rsidRPr="0084466C" w:rsidRDefault="0084466C" w:rsidP="0084466C">
            <w:pPr>
              <w:spacing w:after="0" w:line="240" w:lineRule="auto"/>
              <w:rPr>
                <w:rFonts w:eastAsia="Times New Roman" w:cs="Arial"/>
                <w:b/>
                <w:bCs/>
                <w:lang w:val="en-GB" w:eastAsia="en-GB"/>
              </w:rPr>
            </w:pPr>
            <w:r w:rsidRPr="0084466C">
              <w:rPr>
                <w:rFonts w:eastAsia="Times New Roman" w:cs="Arial"/>
                <w:b/>
                <w:bCs/>
                <w:lang w:val="en-GB" w:eastAsia="en-GB"/>
              </w:rPr>
              <w:t>Bruto zarade i doprinosi na teret poslodavca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466C" w:rsidRPr="0084466C" w:rsidRDefault="0084466C" w:rsidP="0084466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val="en-GB" w:eastAsia="en-GB"/>
              </w:rPr>
            </w:pPr>
            <w:r w:rsidRPr="0084466C">
              <w:rPr>
                <w:rFonts w:eastAsia="Times New Roman" w:cs="Arial"/>
                <w:b/>
                <w:bCs/>
                <w:lang w:val="en-GB" w:eastAsia="en-GB"/>
              </w:rPr>
              <w:t>2.902.660,00€</w:t>
            </w:r>
          </w:p>
        </w:tc>
      </w:tr>
      <w:tr w:rsidR="0084466C" w:rsidRPr="0084466C" w:rsidTr="0084466C">
        <w:trPr>
          <w:trHeight w:val="270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466C" w:rsidRPr="0084466C" w:rsidRDefault="0084466C" w:rsidP="0084466C">
            <w:pPr>
              <w:spacing w:after="0" w:line="240" w:lineRule="auto"/>
              <w:rPr>
                <w:rFonts w:eastAsia="Times New Roman" w:cs="Arial"/>
                <w:b/>
                <w:bCs/>
                <w:lang w:val="en-GB" w:eastAsia="en-GB"/>
              </w:rPr>
            </w:pPr>
            <w:r w:rsidRPr="0084466C">
              <w:rPr>
                <w:rFonts w:eastAsia="Times New Roman" w:cs="Arial"/>
                <w:b/>
                <w:bCs/>
                <w:lang w:val="en-GB" w:eastAsia="en-GB"/>
              </w:rPr>
              <w:t>Ostala lična primanja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466C" w:rsidRPr="0084466C" w:rsidRDefault="0084466C" w:rsidP="0084466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val="en-GB" w:eastAsia="en-GB"/>
              </w:rPr>
            </w:pPr>
            <w:r w:rsidRPr="0084466C">
              <w:rPr>
                <w:rFonts w:eastAsia="Times New Roman" w:cs="Arial"/>
                <w:b/>
                <w:bCs/>
                <w:lang w:val="en-GB" w:eastAsia="en-GB"/>
              </w:rPr>
              <w:t>230.720,00€</w:t>
            </w:r>
          </w:p>
        </w:tc>
      </w:tr>
      <w:tr w:rsidR="0084466C" w:rsidRPr="0084466C" w:rsidTr="0084466C">
        <w:trPr>
          <w:trHeight w:val="270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466C" w:rsidRPr="0084466C" w:rsidRDefault="0084466C" w:rsidP="0084466C">
            <w:pPr>
              <w:spacing w:after="0" w:line="240" w:lineRule="auto"/>
              <w:rPr>
                <w:rFonts w:eastAsia="Times New Roman" w:cs="Arial"/>
                <w:b/>
                <w:bCs/>
                <w:lang w:val="en-GB" w:eastAsia="en-GB"/>
              </w:rPr>
            </w:pPr>
            <w:r w:rsidRPr="0084466C">
              <w:rPr>
                <w:rFonts w:eastAsia="Times New Roman" w:cs="Arial"/>
                <w:b/>
                <w:bCs/>
                <w:lang w:val="en-GB" w:eastAsia="en-GB"/>
              </w:rPr>
              <w:t>Rashodi za materijal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466C" w:rsidRPr="0084466C" w:rsidRDefault="0084466C" w:rsidP="0084466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val="en-GB" w:eastAsia="en-GB"/>
              </w:rPr>
            </w:pPr>
            <w:r w:rsidRPr="0084466C">
              <w:rPr>
                <w:rFonts w:eastAsia="Times New Roman" w:cs="Arial"/>
                <w:b/>
                <w:bCs/>
                <w:lang w:val="en-GB" w:eastAsia="en-GB"/>
              </w:rPr>
              <w:t>617.000,00€</w:t>
            </w:r>
          </w:p>
        </w:tc>
      </w:tr>
      <w:tr w:rsidR="0084466C" w:rsidRPr="0084466C" w:rsidTr="0084466C">
        <w:trPr>
          <w:trHeight w:val="270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466C" w:rsidRPr="0084466C" w:rsidRDefault="0084466C" w:rsidP="0084466C">
            <w:pPr>
              <w:spacing w:after="0" w:line="240" w:lineRule="auto"/>
              <w:rPr>
                <w:rFonts w:eastAsia="Times New Roman" w:cs="Arial"/>
                <w:b/>
                <w:bCs/>
                <w:lang w:val="en-GB" w:eastAsia="en-GB"/>
              </w:rPr>
            </w:pPr>
            <w:r w:rsidRPr="0084466C">
              <w:rPr>
                <w:rFonts w:eastAsia="Times New Roman" w:cs="Arial"/>
                <w:b/>
                <w:bCs/>
                <w:lang w:val="en-GB" w:eastAsia="en-GB"/>
              </w:rPr>
              <w:t>Rashodi za usluge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466C" w:rsidRPr="0084466C" w:rsidRDefault="0084466C" w:rsidP="0084466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val="en-GB" w:eastAsia="en-GB"/>
              </w:rPr>
            </w:pPr>
            <w:r w:rsidRPr="0084466C">
              <w:rPr>
                <w:rFonts w:eastAsia="Times New Roman" w:cs="Arial"/>
                <w:b/>
                <w:bCs/>
                <w:lang w:val="en-GB" w:eastAsia="en-GB"/>
              </w:rPr>
              <w:t>1.156.800,00€</w:t>
            </w:r>
          </w:p>
        </w:tc>
      </w:tr>
      <w:tr w:rsidR="0084466C" w:rsidRPr="0084466C" w:rsidTr="0084466C">
        <w:trPr>
          <w:trHeight w:val="270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466C" w:rsidRPr="0084466C" w:rsidRDefault="0084466C" w:rsidP="0084466C">
            <w:pPr>
              <w:spacing w:after="0" w:line="240" w:lineRule="auto"/>
              <w:rPr>
                <w:rFonts w:eastAsia="Times New Roman" w:cs="Arial"/>
                <w:b/>
                <w:bCs/>
                <w:lang w:val="en-GB" w:eastAsia="en-GB"/>
              </w:rPr>
            </w:pPr>
            <w:r w:rsidRPr="0084466C">
              <w:rPr>
                <w:rFonts w:eastAsia="Times New Roman" w:cs="Arial"/>
                <w:b/>
                <w:bCs/>
                <w:lang w:val="en-GB" w:eastAsia="en-GB"/>
              </w:rPr>
              <w:t>Rashodi za tekuće održavanje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466C" w:rsidRPr="0084466C" w:rsidRDefault="0084466C" w:rsidP="0084466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val="en-GB" w:eastAsia="en-GB"/>
              </w:rPr>
            </w:pPr>
            <w:r w:rsidRPr="0084466C">
              <w:rPr>
                <w:rFonts w:eastAsia="Times New Roman" w:cs="Arial"/>
                <w:b/>
                <w:bCs/>
                <w:lang w:val="en-GB" w:eastAsia="en-GB"/>
              </w:rPr>
              <w:t>119.400,00€</w:t>
            </w:r>
          </w:p>
        </w:tc>
      </w:tr>
      <w:tr w:rsidR="0084466C" w:rsidRPr="0084466C" w:rsidTr="0084466C">
        <w:trPr>
          <w:trHeight w:val="270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466C" w:rsidRPr="0084466C" w:rsidRDefault="0084466C" w:rsidP="0084466C">
            <w:pPr>
              <w:spacing w:after="0" w:line="240" w:lineRule="auto"/>
              <w:rPr>
                <w:rFonts w:eastAsia="Times New Roman" w:cs="Arial"/>
                <w:b/>
                <w:bCs/>
                <w:lang w:val="en-GB" w:eastAsia="en-GB"/>
              </w:rPr>
            </w:pPr>
            <w:r w:rsidRPr="0084466C">
              <w:rPr>
                <w:rFonts w:eastAsia="Times New Roman" w:cs="Arial"/>
                <w:b/>
                <w:bCs/>
                <w:lang w:val="en-GB" w:eastAsia="en-GB"/>
              </w:rPr>
              <w:t>Kamate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466C" w:rsidRPr="0084466C" w:rsidRDefault="0084466C" w:rsidP="0084466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val="en-GB" w:eastAsia="en-GB"/>
              </w:rPr>
            </w:pPr>
            <w:r w:rsidRPr="0084466C">
              <w:rPr>
                <w:rFonts w:eastAsia="Times New Roman" w:cs="Arial"/>
                <w:b/>
                <w:bCs/>
                <w:lang w:val="en-GB" w:eastAsia="en-GB"/>
              </w:rPr>
              <w:t>200.000,00€</w:t>
            </w:r>
          </w:p>
        </w:tc>
      </w:tr>
      <w:tr w:rsidR="0084466C" w:rsidRPr="0084466C" w:rsidTr="0084466C">
        <w:trPr>
          <w:trHeight w:val="270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466C" w:rsidRPr="0084466C" w:rsidRDefault="0084466C" w:rsidP="0084466C">
            <w:pPr>
              <w:spacing w:after="0" w:line="240" w:lineRule="auto"/>
              <w:rPr>
                <w:rFonts w:eastAsia="Times New Roman" w:cs="Arial"/>
                <w:b/>
                <w:bCs/>
                <w:lang w:val="en-GB" w:eastAsia="en-GB"/>
              </w:rPr>
            </w:pPr>
            <w:r w:rsidRPr="0084466C">
              <w:rPr>
                <w:rFonts w:eastAsia="Times New Roman" w:cs="Arial"/>
                <w:b/>
                <w:bCs/>
                <w:lang w:val="en-GB" w:eastAsia="en-GB"/>
              </w:rPr>
              <w:t>Ostali izdaci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466C" w:rsidRPr="0084466C" w:rsidRDefault="0084466C" w:rsidP="0084466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val="en-GB" w:eastAsia="en-GB"/>
              </w:rPr>
            </w:pPr>
            <w:r w:rsidRPr="0084466C">
              <w:rPr>
                <w:rFonts w:eastAsia="Times New Roman" w:cs="Arial"/>
                <w:b/>
                <w:bCs/>
                <w:lang w:val="en-GB" w:eastAsia="en-GB"/>
              </w:rPr>
              <w:t>539.800,00€</w:t>
            </w:r>
          </w:p>
        </w:tc>
      </w:tr>
      <w:tr w:rsidR="0084466C" w:rsidRPr="0084466C" w:rsidTr="0084466C">
        <w:trPr>
          <w:trHeight w:val="270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466C" w:rsidRPr="0084466C" w:rsidRDefault="0084466C" w:rsidP="0084466C">
            <w:pPr>
              <w:spacing w:after="0" w:line="240" w:lineRule="auto"/>
              <w:rPr>
                <w:rFonts w:eastAsia="Times New Roman" w:cs="Arial"/>
                <w:b/>
                <w:bCs/>
                <w:lang w:val="en-GB" w:eastAsia="en-GB"/>
              </w:rPr>
            </w:pPr>
            <w:r w:rsidRPr="0084466C">
              <w:rPr>
                <w:rFonts w:eastAsia="Times New Roman" w:cs="Arial"/>
                <w:b/>
                <w:bCs/>
                <w:lang w:val="en-GB" w:eastAsia="en-GB"/>
              </w:rPr>
              <w:t xml:space="preserve">Transferi institucijama, pojedincima, nevladinom i javnom sektoru 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466C" w:rsidRPr="0084466C" w:rsidRDefault="0084466C" w:rsidP="0084466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val="en-GB" w:eastAsia="en-GB"/>
              </w:rPr>
            </w:pPr>
            <w:r w:rsidRPr="0084466C">
              <w:rPr>
                <w:rFonts w:eastAsia="Times New Roman" w:cs="Arial"/>
                <w:b/>
                <w:bCs/>
                <w:lang w:val="en-GB" w:eastAsia="en-GB"/>
              </w:rPr>
              <w:t>2.274.400,00€</w:t>
            </w:r>
          </w:p>
        </w:tc>
      </w:tr>
      <w:tr w:rsidR="0084466C" w:rsidRPr="0084466C" w:rsidTr="0084466C">
        <w:trPr>
          <w:trHeight w:val="270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466C" w:rsidRPr="0084466C" w:rsidRDefault="0084466C" w:rsidP="0084466C">
            <w:pPr>
              <w:spacing w:after="0" w:line="240" w:lineRule="auto"/>
              <w:rPr>
                <w:rFonts w:eastAsia="Times New Roman" w:cs="Arial"/>
                <w:lang w:val="en-GB" w:eastAsia="en-GB"/>
              </w:rPr>
            </w:pPr>
            <w:r w:rsidRPr="0084466C">
              <w:rPr>
                <w:rFonts w:eastAsia="Times New Roman" w:cs="Arial"/>
                <w:lang w:val="en-GB" w:eastAsia="en-GB"/>
              </w:rPr>
              <w:t xml:space="preserve">Transferi institucijama, pojedincima, nevladinom i javnom sektoru 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466C" w:rsidRPr="0084466C" w:rsidRDefault="0084466C" w:rsidP="0084466C">
            <w:pPr>
              <w:spacing w:after="0" w:line="240" w:lineRule="auto"/>
              <w:jc w:val="right"/>
              <w:rPr>
                <w:rFonts w:eastAsia="Times New Roman" w:cs="Arial"/>
                <w:lang w:val="en-GB" w:eastAsia="en-GB"/>
              </w:rPr>
            </w:pPr>
            <w:r w:rsidRPr="0084466C">
              <w:rPr>
                <w:rFonts w:eastAsia="Times New Roman" w:cs="Arial"/>
                <w:lang w:val="en-GB" w:eastAsia="en-GB"/>
              </w:rPr>
              <w:t>941.000,00€</w:t>
            </w:r>
          </w:p>
        </w:tc>
      </w:tr>
      <w:tr w:rsidR="0084466C" w:rsidRPr="0084466C" w:rsidTr="0084466C">
        <w:trPr>
          <w:trHeight w:val="270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466C" w:rsidRPr="0084466C" w:rsidRDefault="0084466C" w:rsidP="0084466C">
            <w:pPr>
              <w:spacing w:after="0" w:line="240" w:lineRule="auto"/>
              <w:rPr>
                <w:rFonts w:eastAsia="Times New Roman" w:cs="Arial"/>
                <w:lang w:val="en-GB" w:eastAsia="en-GB"/>
              </w:rPr>
            </w:pPr>
            <w:r w:rsidRPr="0084466C">
              <w:rPr>
                <w:rFonts w:eastAsia="Times New Roman" w:cs="Arial"/>
                <w:lang w:val="en-GB" w:eastAsia="en-GB"/>
              </w:rPr>
              <w:t xml:space="preserve">Ostali transferi 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466C" w:rsidRPr="0084466C" w:rsidRDefault="0084466C" w:rsidP="0084466C">
            <w:pPr>
              <w:spacing w:after="0" w:line="240" w:lineRule="auto"/>
              <w:jc w:val="right"/>
              <w:rPr>
                <w:rFonts w:eastAsia="Times New Roman" w:cs="Arial"/>
                <w:lang w:val="en-GB" w:eastAsia="en-GB"/>
              </w:rPr>
            </w:pPr>
            <w:r w:rsidRPr="0084466C">
              <w:rPr>
                <w:rFonts w:eastAsia="Times New Roman" w:cs="Arial"/>
                <w:lang w:val="en-GB" w:eastAsia="en-GB"/>
              </w:rPr>
              <w:t>1.333.400,00€</w:t>
            </w:r>
          </w:p>
        </w:tc>
      </w:tr>
      <w:tr w:rsidR="0084466C" w:rsidRPr="0084466C" w:rsidTr="0084466C">
        <w:trPr>
          <w:trHeight w:val="270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84466C" w:rsidRPr="0084466C" w:rsidRDefault="0084466C" w:rsidP="0084466C">
            <w:pPr>
              <w:spacing w:after="0" w:line="240" w:lineRule="auto"/>
              <w:rPr>
                <w:rFonts w:eastAsia="Times New Roman" w:cs="Arial"/>
                <w:b/>
                <w:bCs/>
                <w:lang w:val="en-GB" w:eastAsia="en-GB"/>
              </w:rPr>
            </w:pPr>
            <w:r w:rsidRPr="0084466C">
              <w:rPr>
                <w:rFonts w:eastAsia="Times New Roman" w:cs="Arial"/>
                <w:b/>
                <w:bCs/>
                <w:lang w:val="en-GB" w:eastAsia="en-GB"/>
              </w:rPr>
              <w:t>Kapitalni izdaci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84466C" w:rsidRPr="0084466C" w:rsidRDefault="0084466C" w:rsidP="0084466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val="en-GB" w:eastAsia="en-GB"/>
              </w:rPr>
            </w:pPr>
            <w:r w:rsidRPr="0084466C">
              <w:rPr>
                <w:rFonts w:eastAsia="Times New Roman" w:cs="Arial"/>
                <w:b/>
                <w:bCs/>
                <w:lang w:val="en-GB" w:eastAsia="en-GB"/>
              </w:rPr>
              <w:t>10.877.420,00€</w:t>
            </w:r>
          </w:p>
        </w:tc>
      </w:tr>
      <w:tr w:rsidR="0084466C" w:rsidRPr="0084466C" w:rsidTr="0084466C">
        <w:trPr>
          <w:trHeight w:val="270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466C" w:rsidRPr="0084466C" w:rsidRDefault="0084466C" w:rsidP="0084466C">
            <w:pPr>
              <w:spacing w:after="0" w:line="240" w:lineRule="auto"/>
              <w:rPr>
                <w:rFonts w:eastAsia="Times New Roman" w:cs="Arial"/>
                <w:b/>
                <w:bCs/>
                <w:lang w:val="en-GB" w:eastAsia="en-GB"/>
              </w:rPr>
            </w:pPr>
            <w:r w:rsidRPr="0084466C">
              <w:rPr>
                <w:rFonts w:eastAsia="Times New Roman" w:cs="Arial"/>
                <w:b/>
                <w:bCs/>
                <w:lang w:val="en-GB" w:eastAsia="en-GB"/>
              </w:rPr>
              <w:t>Rezerve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466C" w:rsidRPr="0084466C" w:rsidRDefault="0084466C" w:rsidP="0084466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val="en-GB" w:eastAsia="en-GB"/>
              </w:rPr>
            </w:pPr>
            <w:r w:rsidRPr="0084466C">
              <w:rPr>
                <w:rFonts w:eastAsia="Times New Roman" w:cs="Arial"/>
                <w:b/>
                <w:bCs/>
                <w:lang w:val="en-GB" w:eastAsia="en-GB"/>
              </w:rPr>
              <w:t>310.000,00€</w:t>
            </w:r>
          </w:p>
        </w:tc>
      </w:tr>
      <w:tr w:rsidR="0084466C" w:rsidRPr="0084466C" w:rsidTr="0084466C">
        <w:trPr>
          <w:trHeight w:val="270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466C" w:rsidRPr="0084466C" w:rsidRDefault="0084466C" w:rsidP="0084466C">
            <w:pPr>
              <w:spacing w:after="0" w:line="240" w:lineRule="auto"/>
              <w:rPr>
                <w:rFonts w:eastAsia="Times New Roman" w:cs="Arial"/>
                <w:lang w:val="en-GB" w:eastAsia="en-GB"/>
              </w:rPr>
            </w:pPr>
            <w:r w:rsidRPr="0084466C">
              <w:rPr>
                <w:rFonts w:eastAsia="Times New Roman" w:cs="Arial"/>
                <w:lang w:val="en-GB" w:eastAsia="en-GB"/>
              </w:rPr>
              <w:t>Otplata obaveza iz prethodnog perioda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466C" w:rsidRPr="0084466C" w:rsidRDefault="0084466C" w:rsidP="0084466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val="en-GB" w:eastAsia="en-GB"/>
              </w:rPr>
            </w:pPr>
            <w:r w:rsidRPr="0084466C">
              <w:rPr>
                <w:rFonts w:eastAsia="Times New Roman" w:cs="Arial"/>
                <w:b/>
                <w:bCs/>
                <w:lang w:val="en-GB" w:eastAsia="en-GB"/>
              </w:rPr>
              <w:t>520.000,00€</w:t>
            </w:r>
          </w:p>
        </w:tc>
      </w:tr>
      <w:tr w:rsidR="0084466C" w:rsidRPr="0084466C" w:rsidTr="0084466C">
        <w:trPr>
          <w:trHeight w:val="270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84466C" w:rsidRPr="0084466C" w:rsidRDefault="0084466C" w:rsidP="0084466C">
            <w:pPr>
              <w:spacing w:after="0" w:line="240" w:lineRule="auto"/>
              <w:rPr>
                <w:rFonts w:eastAsia="Times New Roman" w:cs="Arial"/>
                <w:b/>
                <w:bCs/>
                <w:lang w:val="en-GB" w:eastAsia="en-GB"/>
              </w:rPr>
            </w:pPr>
            <w:r w:rsidRPr="0084466C">
              <w:rPr>
                <w:rFonts w:eastAsia="Times New Roman" w:cs="Arial"/>
                <w:b/>
                <w:bCs/>
                <w:lang w:val="en-GB" w:eastAsia="en-GB"/>
              </w:rPr>
              <w:t>Suficit/ Deficit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84466C" w:rsidRPr="0084466C" w:rsidRDefault="0084466C" w:rsidP="0084466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val="en-GB" w:eastAsia="en-GB"/>
              </w:rPr>
            </w:pPr>
            <w:r w:rsidRPr="0084466C">
              <w:rPr>
                <w:rFonts w:eastAsia="Times New Roman" w:cs="Arial"/>
                <w:b/>
                <w:bCs/>
                <w:lang w:val="en-GB" w:eastAsia="en-GB"/>
              </w:rPr>
              <w:t>-7.418.300,80€</w:t>
            </w:r>
          </w:p>
        </w:tc>
      </w:tr>
      <w:tr w:rsidR="0084466C" w:rsidRPr="0084466C" w:rsidTr="0084466C">
        <w:trPr>
          <w:trHeight w:val="270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84466C" w:rsidRPr="0084466C" w:rsidRDefault="0084466C" w:rsidP="0084466C">
            <w:pPr>
              <w:spacing w:after="0" w:line="240" w:lineRule="auto"/>
              <w:rPr>
                <w:rFonts w:eastAsia="Times New Roman" w:cs="Arial"/>
                <w:b/>
                <w:bCs/>
                <w:lang w:val="en-GB" w:eastAsia="en-GB"/>
              </w:rPr>
            </w:pPr>
            <w:r w:rsidRPr="0084466C">
              <w:rPr>
                <w:rFonts w:eastAsia="Times New Roman" w:cs="Arial"/>
                <w:b/>
                <w:bCs/>
                <w:lang w:val="en-GB" w:eastAsia="en-GB"/>
              </w:rPr>
              <w:t>Primarni deficit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84466C" w:rsidRPr="0084466C" w:rsidRDefault="0084466C" w:rsidP="0084466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val="en-GB" w:eastAsia="en-GB"/>
              </w:rPr>
            </w:pPr>
            <w:r w:rsidRPr="0084466C">
              <w:rPr>
                <w:rFonts w:eastAsia="Times New Roman" w:cs="Arial"/>
                <w:b/>
                <w:bCs/>
                <w:lang w:val="en-GB" w:eastAsia="en-GB"/>
              </w:rPr>
              <w:t>-7.618.300,80€</w:t>
            </w:r>
          </w:p>
        </w:tc>
      </w:tr>
      <w:tr w:rsidR="0084466C" w:rsidRPr="0084466C" w:rsidTr="0084466C">
        <w:trPr>
          <w:trHeight w:val="270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84466C" w:rsidRPr="0084466C" w:rsidRDefault="0084466C" w:rsidP="0084466C">
            <w:pPr>
              <w:spacing w:after="0" w:line="240" w:lineRule="auto"/>
              <w:rPr>
                <w:rFonts w:eastAsia="Times New Roman" w:cs="Arial"/>
                <w:b/>
                <w:bCs/>
                <w:lang w:val="en-GB" w:eastAsia="en-GB"/>
              </w:rPr>
            </w:pPr>
            <w:r w:rsidRPr="0084466C">
              <w:rPr>
                <w:rFonts w:eastAsia="Times New Roman" w:cs="Arial"/>
                <w:b/>
                <w:bCs/>
                <w:lang w:val="en-GB" w:eastAsia="en-GB"/>
              </w:rPr>
              <w:t>Otplata duga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84466C" w:rsidRPr="0084466C" w:rsidRDefault="0084466C" w:rsidP="0084466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val="en-GB" w:eastAsia="en-GB"/>
              </w:rPr>
            </w:pPr>
            <w:r w:rsidRPr="0084466C">
              <w:rPr>
                <w:rFonts w:eastAsia="Times New Roman" w:cs="Arial"/>
                <w:b/>
                <w:bCs/>
                <w:lang w:val="en-GB" w:eastAsia="en-GB"/>
              </w:rPr>
              <w:t>387.500,00€</w:t>
            </w:r>
          </w:p>
        </w:tc>
      </w:tr>
      <w:tr w:rsidR="0084466C" w:rsidRPr="0084466C" w:rsidTr="0084466C">
        <w:trPr>
          <w:trHeight w:val="270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466C" w:rsidRPr="0084466C" w:rsidRDefault="0084466C" w:rsidP="0084466C">
            <w:pPr>
              <w:spacing w:after="0" w:line="240" w:lineRule="auto"/>
              <w:rPr>
                <w:rFonts w:eastAsia="Times New Roman" w:cs="Arial"/>
                <w:lang w:val="en-GB" w:eastAsia="en-GB"/>
              </w:rPr>
            </w:pPr>
            <w:r w:rsidRPr="0084466C">
              <w:rPr>
                <w:rFonts w:eastAsia="Times New Roman" w:cs="Arial"/>
                <w:lang w:val="en-GB" w:eastAsia="en-GB"/>
              </w:rPr>
              <w:t>Otplata duga rezidentima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466C" w:rsidRPr="0084466C" w:rsidRDefault="0084466C" w:rsidP="0084466C">
            <w:pPr>
              <w:spacing w:after="0" w:line="240" w:lineRule="auto"/>
              <w:jc w:val="right"/>
              <w:rPr>
                <w:rFonts w:eastAsia="Times New Roman" w:cs="Arial"/>
                <w:lang w:val="en-GB" w:eastAsia="en-GB"/>
              </w:rPr>
            </w:pPr>
            <w:r w:rsidRPr="0084466C">
              <w:rPr>
                <w:rFonts w:eastAsia="Times New Roman" w:cs="Arial"/>
                <w:lang w:val="en-GB" w:eastAsia="en-GB"/>
              </w:rPr>
              <w:t>387.500,00€</w:t>
            </w:r>
          </w:p>
        </w:tc>
      </w:tr>
      <w:tr w:rsidR="0084466C" w:rsidRPr="0084466C" w:rsidTr="0084466C">
        <w:trPr>
          <w:trHeight w:val="270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84466C" w:rsidRPr="0084466C" w:rsidRDefault="0084466C" w:rsidP="0084466C">
            <w:pPr>
              <w:spacing w:after="0" w:line="240" w:lineRule="auto"/>
              <w:rPr>
                <w:rFonts w:eastAsia="Times New Roman" w:cs="Arial"/>
                <w:b/>
                <w:bCs/>
                <w:lang w:val="en-GB" w:eastAsia="en-GB"/>
              </w:rPr>
            </w:pPr>
            <w:r w:rsidRPr="0084466C">
              <w:rPr>
                <w:rFonts w:eastAsia="Times New Roman" w:cs="Arial"/>
                <w:b/>
                <w:bCs/>
                <w:lang w:val="en-GB" w:eastAsia="en-GB"/>
              </w:rPr>
              <w:t>Nedostajuća sredstva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84466C" w:rsidRPr="0084466C" w:rsidRDefault="0084466C" w:rsidP="0084466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val="en-GB" w:eastAsia="en-GB"/>
              </w:rPr>
            </w:pPr>
            <w:r w:rsidRPr="0084466C">
              <w:rPr>
                <w:rFonts w:eastAsia="Times New Roman" w:cs="Arial"/>
                <w:b/>
                <w:bCs/>
                <w:lang w:val="en-GB" w:eastAsia="en-GB"/>
              </w:rPr>
              <w:t>-7.805.800,80€</w:t>
            </w:r>
          </w:p>
        </w:tc>
      </w:tr>
      <w:tr w:rsidR="0084466C" w:rsidRPr="0084466C" w:rsidTr="0084466C">
        <w:trPr>
          <w:trHeight w:val="270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84466C" w:rsidRPr="0084466C" w:rsidRDefault="0084466C" w:rsidP="0084466C">
            <w:pPr>
              <w:spacing w:after="0" w:line="240" w:lineRule="auto"/>
              <w:rPr>
                <w:rFonts w:eastAsia="Times New Roman" w:cs="Arial"/>
                <w:b/>
                <w:bCs/>
                <w:lang w:val="en-GB" w:eastAsia="en-GB"/>
              </w:rPr>
            </w:pPr>
            <w:r w:rsidRPr="0084466C">
              <w:rPr>
                <w:rFonts w:eastAsia="Times New Roman" w:cs="Arial"/>
                <w:b/>
                <w:bCs/>
                <w:lang w:val="en-GB" w:eastAsia="en-GB"/>
              </w:rPr>
              <w:t>Finansiranje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84466C" w:rsidRPr="0084466C" w:rsidRDefault="0084466C" w:rsidP="0084466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val="en-GB" w:eastAsia="en-GB"/>
              </w:rPr>
            </w:pPr>
            <w:r w:rsidRPr="0084466C">
              <w:rPr>
                <w:rFonts w:eastAsia="Times New Roman" w:cs="Arial"/>
                <w:b/>
                <w:bCs/>
                <w:lang w:val="en-GB" w:eastAsia="en-GB"/>
              </w:rPr>
              <w:t>7.805.800,80€</w:t>
            </w:r>
          </w:p>
        </w:tc>
      </w:tr>
      <w:tr w:rsidR="0084466C" w:rsidRPr="0084466C" w:rsidTr="0084466C">
        <w:trPr>
          <w:trHeight w:val="270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66C" w:rsidRPr="0084466C" w:rsidRDefault="0084466C" w:rsidP="0084466C">
            <w:pPr>
              <w:spacing w:after="0" w:line="240" w:lineRule="auto"/>
              <w:rPr>
                <w:rFonts w:eastAsia="Times New Roman" w:cs="Arial"/>
                <w:lang w:val="en-GB" w:eastAsia="en-GB"/>
              </w:rPr>
            </w:pPr>
            <w:r w:rsidRPr="0084466C">
              <w:rPr>
                <w:rFonts w:eastAsia="Times New Roman" w:cs="Arial"/>
                <w:lang w:val="en-GB" w:eastAsia="en-GB"/>
              </w:rPr>
              <w:t>Prihodi od prodaje imovine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466C" w:rsidRPr="0084466C" w:rsidRDefault="0084466C" w:rsidP="0084466C">
            <w:pPr>
              <w:spacing w:after="0" w:line="240" w:lineRule="auto"/>
              <w:jc w:val="right"/>
              <w:rPr>
                <w:rFonts w:eastAsia="Times New Roman" w:cs="Arial"/>
                <w:lang w:val="en-GB" w:eastAsia="en-GB"/>
              </w:rPr>
            </w:pPr>
            <w:r w:rsidRPr="0084466C">
              <w:rPr>
                <w:rFonts w:eastAsia="Times New Roman" w:cs="Arial"/>
                <w:lang w:val="en-GB" w:eastAsia="en-GB"/>
              </w:rPr>
              <w:t>220.000,00€</w:t>
            </w:r>
          </w:p>
        </w:tc>
      </w:tr>
      <w:tr w:rsidR="0084466C" w:rsidRPr="0084466C" w:rsidTr="0084466C">
        <w:trPr>
          <w:trHeight w:val="270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466C" w:rsidRPr="0084466C" w:rsidRDefault="0084466C" w:rsidP="0084466C">
            <w:pPr>
              <w:spacing w:after="0" w:line="240" w:lineRule="auto"/>
              <w:rPr>
                <w:rFonts w:eastAsia="Times New Roman" w:cs="Arial"/>
                <w:b/>
                <w:bCs/>
                <w:lang w:val="en-GB" w:eastAsia="en-GB"/>
              </w:rPr>
            </w:pPr>
            <w:r w:rsidRPr="0084466C">
              <w:rPr>
                <w:rFonts w:eastAsia="Times New Roman" w:cs="Arial"/>
                <w:b/>
                <w:bCs/>
                <w:lang w:val="en-GB" w:eastAsia="en-GB"/>
              </w:rPr>
              <w:t>Povećanje/smanjenje depozita</w:t>
            </w:r>
            <w:r>
              <w:rPr>
                <w:rFonts w:eastAsia="Times New Roman" w:cs="Arial"/>
                <w:b/>
                <w:bCs/>
                <w:lang w:val="en-GB" w:eastAsia="en-GB"/>
              </w:rPr>
              <w:t xml:space="preserve"> – prenesena sredstva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466C" w:rsidRPr="0084466C" w:rsidRDefault="0084466C" w:rsidP="0084466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val="en-GB" w:eastAsia="en-GB"/>
              </w:rPr>
            </w:pPr>
            <w:r w:rsidRPr="0084466C">
              <w:rPr>
                <w:rFonts w:eastAsia="Times New Roman" w:cs="Arial"/>
                <w:b/>
                <w:bCs/>
                <w:lang w:val="en-GB" w:eastAsia="en-GB"/>
              </w:rPr>
              <w:t>7.585.800,80€</w:t>
            </w:r>
          </w:p>
        </w:tc>
      </w:tr>
    </w:tbl>
    <w:p w:rsidR="004C49A9" w:rsidRPr="00881411" w:rsidRDefault="004C49A9" w:rsidP="00EF6CC8">
      <w:pPr>
        <w:ind w:firstLine="851"/>
        <w:jc w:val="both"/>
        <w:rPr>
          <w:rFonts w:ascii="Times New Roman" w:hAnsi="Times New Roman"/>
        </w:rPr>
      </w:pPr>
    </w:p>
    <w:p w:rsidR="00222E43" w:rsidRPr="00125D97" w:rsidRDefault="00222E43" w:rsidP="00EF6CC8">
      <w:pPr>
        <w:ind w:firstLine="851"/>
        <w:rPr>
          <w:rFonts w:ascii="Times New Roman" w:hAnsi="Times New Roman"/>
          <w:sz w:val="24"/>
          <w:szCs w:val="24"/>
        </w:rPr>
      </w:pPr>
      <w:r w:rsidRPr="00125D97">
        <w:rPr>
          <w:rFonts w:ascii="Times New Roman" w:hAnsi="Times New Roman"/>
          <w:sz w:val="24"/>
          <w:szCs w:val="24"/>
        </w:rPr>
        <w:t>Prihodi se raspoređuju na:</w:t>
      </w:r>
    </w:p>
    <w:tbl>
      <w:tblPr>
        <w:tblW w:w="7139" w:type="dxa"/>
        <w:tblInd w:w="1931" w:type="dxa"/>
        <w:tblLook w:val="04A0" w:firstRow="1" w:lastRow="0" w:firstColumn="1" w:lastColumn="0" w:noHBand="0" w:noVBand="1"/>
      </w:tblPr>
      <w:tblGrid>
        <w:gridCol w:w="4634"/>
        <w:gridCol w:w="2505"/>
      </w:tblGrid>
      <w:tr w:rsidR="00E761D0" w:rsidRPr="008F7BF9" w:rsidTr="00AD7CD6">
        <w:trPr>
          <w:trHeight w:val="315"/>
        </w:trPr>
        <w:tc>
          <w:tcPr>
            <w:tcW w:w="4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1D0" w:rsidRPr="008F7BF9" w:rsidRDefault="00E761D0" w:rsidP="00E761D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en-GB" w:eastAsia="en-GB"/>
              </w:rPr>
            </w:pPr>
            <w:r w:rsidRPr="008F7BF9">
              <w:rPr>
                <w:rFonts w:ascii="Times New Roman" w:eastAsia="Times New Roman" w:hAnsi="Times New Roman"/>
                <w:color w:val="000000"/>
                <w:lang w:val="en-GB" w:eastAsia="en-GB"/>
              </w:rPr>
              <w:t>Tekuće rashode budžeta</w:t>
            </w:r>
          </w:p>
        </w:tc>
        <w:tc>
          <w:tcPr>
            <w:tcW w:w="2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1D0" w:rsidRPr="00225BA1" w:rsidRDefault="00946CA4" w:rsidP="00225B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val="en-GB" w:eastAsia="en-GB"/>
              </w:rPr>
            </w:pPr>
            <w:r w:rsidRPr="00225BA1">
              <w:rPr>
                <w:rFonts w:ascii="Times New Roman" w:eastAsia="Times New Roman" w:hAnsi="Times New Roman"/>
                <w:lang w:val="en-GB" w:eastAsia="en-GB"/>
              </w:rPr>
              <w:t>5.</w:t>
            </w:r>
            <w:r w:rsidR="00225BA1" w:rsidRPr="00225BA1">
              <w:rPr>
                <w:rFonts w:ascii="Times New Roman" w:eastAsia="Times New Roman" w:hAnsi="Times New Roman"/>
                <w:lang w:val="en-GB" w:eastAsia="en-GB"/>
              </w:rPr>
              <w:t>766.380</w:t>
            </w:r>
            <w:r w:rsidR="00032238" w:rsidRPr="00225BA1">
              <w:rPr>
                <w:rFonts w:ascii="Times New Roman" w:eastAsia="Times New Roman" w:hAnsi="Times New Roman"/>
                <w:lang w:val="en-GB" w:eastAsia="en-GB"/>
              </w:rPr>
              <w:t>,00</w:t>
            </w:r>
            <w:r w:rsidR="00E761D0" w:rsidRPr="00225BA1">
              <w:rPr>
                <w:rFonts w:ascii="Times New Roman" w:eastAsia="Times New Roman" w:hAnsi="Times New Roman"/>
                <w:lang w:val="en-GB" w:eastAsia="en-GB"/>
              </w:rPr>
              <w:t xml:space="preserve"> €</w:t>
            </w:r>
          </w:p>
        </w:tc>
      </w:tr>
      <w:tr w:rsidR="00E761D0" w:rsidRPr="008F7BF9" w:rsidTr="00AD7CD6">
        <w:trPr>
          <w:trHeight w:val="315"/>
        </w:trPr>
        <w:tc>
          <w:tcPr>
            <w:tcW w:w="4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1D0" w:rsidRPr="008F7BF9" w:rsidRDefault="00E761D0" w:rsidP="00E761D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en-GB" w:eastAsia="en-GB"/>
              </w:rPr>
            </w:pPr>
            <w:r w:rsidRPr="008F7BF9">
              <w:rPr>
                <w:rFonts w:ascii="Times New Roman" w:eastAsia="Times New Roman" w:hAnsi="Times New Roman"/>
                <w:color w:val="000000"/>
                <w:lang w:val="en-GB" w:eastAsia="en-GB"/>
              </w:rPr>
              <w:t>Transfere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1D0" w:rsidRPr="00225BA1" w:rsidRDefault="00946CA4" w:rsidP="0084466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val="en-GB" w:eastAsia="en-GB"/>
              </w:rPr>
            </w:pPr>
            <w:r w:rsidRPr="00225BA1">
              <w:rPr>
                <w:rFonts w:ascii="Times New Roman" w:eastAsia="Times New Roman" w:hAnsi="Times New Roman"/>
                <w:lang w:val="en-GB" w:eastAsia="en-GB"/>
              </w:rPr>
              <w:t>2.</w:t>
            </w:r>
            <w:r w:rsidR="0084466C" w:rsidRPr="00225BA1">
              <w:rPr>
                <w:rFonts w:ascii="Times New Roman" w:eastAsia="Times New Roman" w:hAnsi="Times New Roman"/>
                <w:lang w:val="en-GB" w:eastAsia="en-GB"/>
              </w:rPr>
              <w:t>274</w:t>
            </w:r>
            <w:r w:rsidRPr="00225BA1">
              <w:rPr>
                <w:rFonts w:ascii="Times New Roman" w:eastAsia="Times New Roman" w:hAnsi="Times New Roman"/>
                <w:lang w:val="en-GB" w:eastAsia="en-GB"/>
              </w:rPr>
              <w:t>.400</w:t>
            </w:r>
            <w:r w:rsidR="00032238" w:rsidRPr="00225BA1">
              <w:rPr>
                <w:rFonts w:ascii="Times New Roman" w:eastAsia="Times New Roman" w:hAnsi="Times New Roman"/>
                <w:lang w:val="en-GB" w:eastAsia="en-GB"/>
              </w:rPr>
              <w:t>,00</w:t>
            </w:r>
            <w:r w:rsidR="00E761D0" w:rsidRPr="00225BA1">
              <w:rPr>
                <w:rFonts w:ascii="Times New Roman" w:eastAsia="Times New Roman" w:hAnsi="Times New Roman"/>
                <w:lang w:val="en-GB" w:eastAsia="en-GB"/>
              </w:rPr>
              <w:t xml:space="preserve"> €</w:t>
            </w:r>
          </w:p>
        </w:tc>
      </w:tr>
      <w:tr w:rsidR="00E761D0" w:rsidRPr="008F7BF9" w:rsidTr="00AD7CD6">
        <w:trPr>
          <w:trHeight w:val="315"/>
        </w:trPr>
        <w:tc>
          <w:tcPr>
            <w:tcW w:w="4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1D0" w:rsidRPr="008F7BF9" w:rsidRDefault="00FA61A9" w:rsidP="00E761D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en-GB" w:eastAsia="en-GB"/>
              </w:rPr>
            </w:pPr>
            <w:r w:rsidRPr="008F7BF9">
              <w:rPr>
                <w:rFonts w:ascii="Times New Roman" w:eastAsia="Times New Roman" w:hAnsi="Times New Roman"/>
                <w:color w:val="000000"/>
                <w:lang w:val="en-GB" w:eastAsia="en-GB"/>
              </w:rPr>
              <w:t>Otplata duga i obaveza iz prethodnog perioda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1D0" w:rsidRPr="00225BA1" w:rsidRDefault="00946CA4" w:rsidP="00FA61A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val="en-GB" w:eastAsia="en-GB"/>
              </w:rPr>
            </w:pPr>
            <w:r w:rsidRPr="00225BA1">
              <w:rPr>
                <w:rFonts w:ascii="Times New Roman" w:eastAsia="Times New Roman" w:hAnsi="Times New Roman"/>
                <w:lang w:val="en-GB" w:eastAsia="en-GB"/>
              </w:rPr>
              <w:t>907.500</w:t>
            </w:r>
            <w:r w:rsidR="00032238" w:rsidRPr="00225BA1">
              <w:rPr>
                <w:rFonts w:ascii="Times New Roman" w:eastAsia="Times New Roman" w:hAnsi="Times New Roman"/>
                <w:lang w:val="en-GB" w:eastAsia="en-GB"/>
              </w:rPr>
              <w:t>,00</w:t>
            </w:r>
            <w:r w:rsidR="00E761D0" w:rsidRPr="00225BA1">
              <w:rPr>
                <w:rFonts w:ascii="Times New Roman" w:eastAsia="Times New Roman" w:hAnsi="Times New Roman"/>
                <w:lang w:val="en-GB" w:eastAsia="en-GB"/>
              </w:rPr>
              <w:t xml:space="preserve"> €</w:t>
            </w:r>
          </w:p>
        </w:tc>
      </w:tr>
      <w:tr w:rsidR="00E761D0" w:rsidRPr="008F7BF9" w:rsidTr="00AD7CD6">
        <w:trPr>
          <w:trHeight w:val="315"/>
        </w:trPr>
        <w:tc>
          <w:tcPr>
            <w:tcW w:w="4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1D0" w:rsidRPr="008F7BF9" w:rsidRDefault="00E761D0" w:rsidP="00E761D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en-GB" w:eastAsia="en-GB"/>
              </w:rPr>
            </w:pPr>
            <w:r w:rsidRPr="008F7BF9">
              <w:rPr>
                <w:rFonts w:ascii="Times New Roman" w:eastAsia="Times New Roman" w:hAnsi="Times New Roman"/>
                <w:color w:val="000000"/>
                <w:lang w:val="en-GB" w:eastAsia="en-GB"/>
              </w:rPr>
              <w:t>Kapitalni budžet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1D0" w:rsidRPr="00225BA1" w:rsidRDefault="00225BA1" w:rsidP="00946CA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val="en-GB" w:eastAsia="en-GB"/>
              </w:rPr>
            </w:pPr>
            <w:r w:rsidRPr="00225BA1">
              <w:rPr>
                <w:rFonts w:ascii="Times New Roman" w:eastAsia="Times New Roman" w:hAnsi="Times New Roman"/>
                <w:lang w:val="en-GB" w:eastAsia="en-GB"/>
              </w:rPr>
              <w:t>10.877.420</w:t>
            </w:r>
            <w:r w:rsidR="00946CA4" w:rsidRPr="00225BA1">
              <w:rPr>
                <w:rFonts w:ascii="Times New Roman" w:eastAsia="Times New Roman" w:hAnsi="Times New Roman"/>
                <w:lang w:val="en-GB" w:eastAsia="en-GB"/>
              </w:rPr>
              <w:t>,00</w:t>
            </w:r>
            <w:r w:rsidR="00E761D0" w:rsidRPr="00225BA1">
              <w:rPr>
                <w:rFonts w:ascii="Times New Roman" w:eastAsia="Times New Roman" w:hAnsi="Times New Roman"/>
                <w:lang w:val="en-GB" w:eastAsia="en-GB"/>
              </w:rPr>
              <w:t xml:space="preserve"> €</w:t>
            </w:r>
          </w:p>
        </w:tc>
      </w:tr>
      <w:tr w:rsidR="00E761D0" w:rsidRPr="008F7BF9" w:rsidTr="00AD7CD6">
        <w:trPr>
          <w:trHeight w:val="241"/>
        </w:trPr>
        <w:tc>
          <w:tcPr>
            <w:tcW w:w="4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1D0" w:rsidRPr="008F7BF9" w:rsidRDefault="00E761D0" w:rsidP="00E761D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en-GB" w:eastAsia="en-GB"/>
              </w:rPr>
            </w:pPr>
            <w:r w:rsidRPr="008F7BF9">
              <w:rPr>
                <w:rFonts w:ascii="Times New Roman" w:eastAsia="Times New Roman" w:hAnsi="Times New Roman"/>
                <w:color w:val="000000"/>
                <w:lang w:val="en-GB" w:eastAsia="en-GB"/>
              </w:rPr>
              <w:t>Tekuću i stalnu budžetsku rezervu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1A9" w:rsidRPr="00225BA1" w:rsidRDefault="00946CA4" w:rsidP="00FA61A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val="en-GB" w:eastAsia="en-GB"/>
              </w:rPr>
            </w:pPr>
            <w:r w:rsidRPr="00225BA1">
              <w:rPr>
                <w:rFonts w:ascii="Times New Roman" w:eastAsia="Times New Roman" w:hAnsi="Times New Roman"/>
                <w:lang w:val="en-GB" w:eastAsia="en-GB"/>
              </w:rPr>
              <w:t>31</w:t>
            </w:r>
            <w:r w:rsidR="00032238" w:rsidRPr="00225BA1">
              <w:rPr>
                <w:rFonts w:ascii="Times New Roman" w:eastAsia="Times New Roman" w:hAnsi="Times New Roman"/>
                <w:lang w:val="en-GB" w:eastAsia="en-GB"/>
              </w:rPr>
              <w:t>0.000,00</w:t>
            </w:r>
            <w:r w:rsidR="00FA61A9" w:rsidRPr="00225BA1">
              <w:rPr>
                <w:rFonts w:ascii="Times New Roman" w:eastAsia="Times New Roman" w:hAnsi="Times New Roman"/>
                <w:lang w:val="en-GB" w:eastAsia="en-GB"/>
              </w:rPr>
              <w:t xml:space="preserve"> €</w:t>
            </w:r>
          </w:p>
        </w:tc>
      </w:tr>
      <w:tr w:rsidR="00E761D0" w:rsidRPr="008F7BF9" w:rsidTr="00AD7CD6">
        <w:trPr>
          <w:trHeight w:val="299"/>
        </w:trPr>
        <w:tc>
          <w:tcPr>
            <w:tcW w:w="4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1D0" w:rsidRPr="008F7BF9" w:rsidRDefault="00E761D0" w:rsidP="00E761D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en-GB" w:eastAsia="en-GB"/>
              </w:rPr>
            </w:pPr>
            <w:r w:rsidRPr="008F7BF9">
              <w:rPr>
                <w:rFonts w:ascii="Times New Roman" w:eastAsia="Times New Roman" w:hAnsi="Times New Roman"/>
                <w:b/>
                <w:bCs/>
                <w:color w:val="000000"/>
                <w:lang w:val="en-GB" w:eastAsia="en-GB"/>
              </w:rPr>
              <w:t>Ukupno: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1D0" w:rsidRPr="00225BA1" w:rsidRDefault="00946CA4" w:rsidP="00FA61A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val="en-GB" w:eastAsia="en-GB"/>
              </w:rPr>
            </w:pPr>
            <w:r w:rsidRPr="00225BA1">
              <w:rPr>
                <w:rFonts w:ascii="Times New Roman" w:eastAsia="Times New Roman" w:hAnsi="Times New Roman"/>
                <w:b/>
                <w:bCs/>
                <w:lang w:val="en-GB" w:eastAsia="en-GB"/>
              </w:rPr>
              <w:t>20.135.700</w:t>
            </w:r>
            <w:r w:rsidR="00032238" w:rsidRPr="00225BA1">
              <w:rPr>
                <w:rFonts w:ascii="Times New Roman" w:eastAsia="Times New Roman" w:hAnsi="Times New Roman"/>
                <w:b/>
                <w:bCs/>
                <w:lang w:val="en-GB" w:eastAsia="en-GB"/>
              </w:rPr>
              <w:t>,00</w:t>
            </w:r>
            <w:r w:rsidR="00E761D0" w:rsidRPr="00225BA1">
              <w:rPr>
                <w:rFonts w:ascii="Times New Roman" w:eastAsia="Times New Roman" w:hAnsi="Times New Roman"/>
                <w:b/>
                <w:bCs/>
                <w:lang w:val="en-GB" w:eastAsia="en-GB"/>
              </w:rPr>
              <w:t xml:space="preserve"> €</w:t>
            </w:r>
          </w:p>
        </w:tc>
      </w:tr>
    </w:tbl>
    <w:p w:rsidR="00EF6CC8" w:rsidRDefault="00EF6CC8" w:rsidP="006C39A9">
      <w:pPr>
        <w:jc w:val="center"/>
        <w:rPr>
          <w:rFonts w:ascii="Times New Roman" w:hAnsi="Times New Roman"/>
          <w:b/>
        </w:rPr>
      </w:pPr>
    </w:p>
    <w:p w:rsidR="002F366A" w:rsidRDefault="002F366A" w:rsidP="006C39A9">
      <w:pPr>
        <w:jc w:val="center"/>
        <w:rPr>
          <w:rFonts w:ascii="Times New Roman" w:hAnsi="Times New Roman"/>
          <w:b/>
        </w:rPr>
      </w:pPr>
    </w:p>
    <w:p w:rsidR="002F366A" w:rsidRDefault="002F366A" w:rsidP="006C39A9">
      <w:pPr>
        <w:jc w:val="center"/>
        <w:rPr>
          <w:rFonts w:ascii="Times New Roman" w:hAnsi="Times New Roman"/>
          <w:b/>
        </w:rPr>
      </w:pPr>
    </w:p>
    <w:p w:rsidR="00225BA1" w:rsidRDefault="00225BA1" w:rsidP="006C39A9">
      <w:pPr>
        <w:jc w:val="center"/>
        <w:rPr>
          <w:rFonts w:ascii="Times New Roman" w:hAnsi="Times New Roman"/>
          <w:b/>
        </w:rPr>
      </w:pPr>
    </w:p>
    <w:p w:rsidR="002F366A" w:rsidRDefault="002F366A" w:rsidP="006C39A9">
      <w:pPr>
        <w:jc w:val="center"/>
        <w:rPr>
          <w:rFonts w:ascii="Times New Roman" w:hAnsi="Times New Roman"/>
          <w:b/>
        </w:rPr>
      </w:pPr>
    </w:p>
    <w:p w:rsidR="002F366A" w:rsidRDefault="002F366A" w:rsidP="002F366A">
      <w:pPr>
        <w:rPr>
          <w:rFonts w:ascii="Times New Roman" w:hAnsi="Times New Roman"/>
          <w:b/>
        </w:rPr>
      </w:pPr>
    </w:p>
    <w:p w:rsidR="00FF4F27" w:rsidRPr="00D02BCC" w:rsidRDefault="002F366A" w:rsidP="002F366A">
      <w:pPr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</w:rPr>
        <w:lastRenderedPageBreak/>
        <w:t xml:space="preserve">                                                                                      </w:t>
      </w:r>
      <w:r w:rsidR="00651878" w:rsidRPr="00D02BCC">
        <w:rPr>
          <w:rFonts w:ascii="Times New Roman" w:hAnsi="Times New Roman"/>
          <w:b/>
          <w:sz w:val="24"/>
          <w:szCs w:val="24"/>
          <w:u w:val="single"/>
        </w:rPr>
        <w:t>Član 2</w:t>
      </w:r>
    </w:p>
    <w:p w:rsidR="008E672C" w:rsidRPr="008E672C" w:rsidRDefault="008E672C" w:rsidP="006C39A9">
      <w:pPr>
        <w:jc w:val="center"/>
        <w:rPr>
          <w:rFonts w:ascii="Times New Roman" w:hAnsi="Times New Roman"/>
          <w:sz w:val="24"/>
          <w:szCs w:val="24"/>
        </w:rPr>
      </w:pPr>
      <w:r w:rsidRPr="008E672C">
        <w:rPr>
          <w:rFonts w:ascii="Times New Roman" w:hAnsi="Times New Roman"/>
          <w:sz w:val="24"/>
          <w:szCs w:val="24"/>
        </w:rPr>
        <w:t>Član 2 mijenja</w:t>
      </w:r>
      <w:r>
        <w:rPr>
          <w:rFonts w:ascii="Times New Roman" w:hAnsi="Times New Roman"/>
          <w:sz w:val="24"/>
          <w:szCs w:val="24"/>
        </w:rPr>
        <w:t xml:space="preserve"> se</w:t>
      </w:r>
      <w:r w:rsidRPr="008E672C">
        <w:rPr>
          <w:rFonts w:ascii="Times New Roman" w:hAnsi="Times New Roman"/>
          <w:sz w:val="24"/>
          <w:szCs w:val="24"/>
        </w:rPr>
        <w:t xml:space="preserve"> i glasi:</w:t>
      </w:r>
    </w:p>
    <w:p w:rsidR="00651878" w:rsidRDefault="00651878" w:rsidP="00EF6CC8">
      <w:pPr>
        <w:ind w:firstLine="851"/>
        <w:jc w:val="both"/>
        <w:rPr>
          <w:rFonts w:ascii="Times New Roman" w:hAnsi="Times New Roman"/>
          <w:sz w:val="24"/>
          <w:szCs w:val="24"/>
        </w:rPr>
      </w:pPr>
      <w:r w:rsidRPr="00125D97">
        <w:rPr>
          <w:rFonts w:ascii="Times New Roman" w:hAnsi="Times New Roman"/>
          <w:sz w:val="24"/>
          <w:szCs w:val="24"/>
        </w:rPr>
        <w:t>Primici Budžeta za 20</w:t>
      </w:r>
      <w:r w:rsidR="009B0C3C">
        <w:rPr>
          <w:rFonts w:ascii="Times New Roman" w:hAnsi="Times New Roman"/>
          <w:sz w:val="24"/>
          <w:szCs w:val="24"/>
        </w:rPr>
        <w:t>2</w:t>
      </w:r>
      <w:r w:rsidR="00946CA4">
        <w:rPr>
          <w:rFonts w:ascii="Times New Roman" w:hAnsi="Times New Roman"/>
          <w:sz w:val="24"/>
          <w:szCs w:val="24"/>
        </w:rPr>
        <w:t>2</w:t>
      </w:r>
      <w:r w:rsidR="00FA61A9" w:rsidRPr="00125D97">
        <w:rPr>
          <w:rFonts w:ascii="Times New Roman" w:hAnsi="Times New Roman"/>
          <w:sz w:val="24"/>
          <w:szCs w:val="24"/>
        </w:rPr>
        <w:t>.</w:t>
      </w:r>
      <w:r w:rsidRPr="00125D97">
        <w:rPr>
          <w:rFonts w:ascii="Times New Roman" w:hAnsi="Times New Roman"/>
          <w:sz w:val="24"/>
          <w:szCs w:val="24"/>
        </w:rPr>
        <w:t xml:space="preserve">-tu godinu po izvorima </w:t>
      </w:r>
      <w:r w:rsidR="00FA61A9" w:rsidRPr="00125D97">
        <w:rPr>
          <w:rFonts w:ascii="Times New Roman" w:hAnsi="Times New Roman"/>
          <w:sz w:val="24"/>
          <w:szCs w:val="24"/>
        </w:rPr>
        <w:t>i</w:t>
      </w:r>
      <w:r w:rsidRPr="00125D97">
        <w:rPr>
          <w:rFonts w:ascii="Times New Roman" w:hAnsi="Times New Roman"/>
          <w:sz w:val="24"/>
          <w:szCs w:val="24"/>
        </w:rPr>
        <w:t xml:space="preserve"> vrstama rasporeda primitaka za osnovne namjene utvrđuj</w:t>
      </w:r>
      <w:r w:rsidR="00E761D0" w:rsidRPr="00125D97">
        <w:rPr>
          <w:rFonts w:ascii="Times New Roman" w:hAnsi="Times New Roman"/>
          <w:sz w:val="24"/>
          <w:szCs w:val="24"/>
        </w:rPr>
        <w:t>e se u sljedećim iznosima</w:t>
      </w:r>
      <w:r w:rsidRPr="00125D97">
        <w:rPr>
          <w:rFonts w:ascii="Times New Roman" w:hAnsi="Times New Roman"/>
          <w:sz w:val="24"/>
          <w:szCs w:val="24"/>
        </w:rPr>
        <w:t>:</w:t>
      </w:r>
    </w:p>
    <w:tbl>
      <w:tblPr>
        <w:tblW w:w="10405" w:type="dxa"/>
        <w:tblLook w:val="04A0" w:firstRow="1" w:lastRow="0" w:firstColumn="1" w:lastColumn="0" w:noHBand="0" w:noVBand="1"/>
      </w:tblPr>
      <w:tblGrid>
        <w:gridCol w:w="550"/>
        <w:gridCol w:w="773"/>
        <w:gridCol w:w="3912"/>
        <w:gridCol w:w="1843"/>
        <w:gridCol w:w="2067"/>
        <w:gridCol w:w="1260"/>
      </w:tblGrid>
      <w:tr w:rsidR="00946CA4" w:rsidRPr="00946CA4" w:rsidTr="00946CA4">
        <w:trPr>
          <w:trHeight w:val="1155"/>
        </w:trPr>
        <w:tc>
          <w:tcPr>
            <w:tcW w:w="13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538DD5"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Konto</w:t>
            </w:r>
          </w:p>
        </w:tc>
        <w:tc>
          <w:tcPr>
            <w:tcW w:w="39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538DD5"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Opis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538DD5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Plan 2022</w:t>
            </w:r>
          </w:p>
        </w:tc>
        <w:tc>
          <w:tcPr>
            <w:tcW w:w="20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538DD5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Rebalans 2022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538DD5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Index</w:t>
            </w:r>
          </w:p>
        </w:tc>
      </w:tr>
      <w:tr w:rsidR="00946CA4" w:rsidRPr="00946CA4" w:rsidTr="00946CA4">
        <w:trPr>
          <w:trHeight w:val="315"/>
        </w:trPr>
        <w:tc>
          <w:tcPr>
            <w:tcW w:w="5235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946CA4" w:rsidRPr="00946CA4" w:rsidTr="00946CA4">
        <w:trPr>
          <w:trHeight w:val="3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711</w:t>
            </w:r>
          </w:p>
        </w:tc>
        <w:tc>
          <w:tcPr>
            <w:tcW w:w="46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Porezi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7.200.000,00 € 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8.460.000,00 €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1,18</w:t>
            </w:r>
          </w:p>
        </w:tc>
      </w:tr>
      <w:tr w:rsidR="00946CA4" w:rsidRPr="00946CA4" w:rsidTr="00946CA4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7111</w:t>
            </w:r>
          </w:p>
        </w:tc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Porez na dohodak fizičkih lica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350.000,00 € 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730.000,00 €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2,09</w:t>
            </w:r>
          </w:p>
        </w:tc>
      </w:tr>
      <w:tr w:rsidR="00946CA4" w:rsidRPr="00946CA4" w:rsidTr="00946CA4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7111</w:t>
            </w:r>
          </w:p>
        </w:tc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Porez na dohodak fizičkih lica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350.000,00 € 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730.000,00 €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2,09</w:t>
            </w:r>
          </w:p>
        </w:tc>
      </w:tr>
      <w:tr w:rsidR="00946CA4" w:rsidRPr="00946CA4" w:rsidTr="00946CA4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7113</w:t>
            </w:r>
          </w:p>
        </w:tc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Porezi na imovinu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6.450.000,00 € 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7.000.000,00 €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1,09</w:t>
            </w:r>
          </w:p>
        </w:tc>
      </w:tr>
      <w:tr w:rsidR="00946CA4" w:rsidRPr="00946CA4" w:rsidTr="00946CA4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71131</w:t>
            </w:r>
          </w:p>
        </w:tc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Porez na nepokretnosti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5.200.000,00 € 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5.500.000,00 €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1,06</w:t>
            </w:r>
          </w:p>
        </w:tc>
      </w:tr>
      <w:tr w:rsidR="00946CA4" w:rsidRPr="00946CA4" w:rsidTr="00946CA4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71132</w:t>
            </w:r>
          </w:p>
        </w:tc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Porez na promet nepokretnosti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1.250.000,00 € 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1.500.000,00 €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1,20</w:t>
            </w:r>
          </w:p>
        </w:tc>
      </w:tr>
      <w:tr w:rsidR="00946CA4" w:rsidRPr="00946CA4" w:rsidTr="00946CA4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7117</w:t>
            </w:r>
          </w:p>
        </w:tc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Lokalni porezi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400.000,00 € 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730.000,00 €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1,83</w:t>
            </w:r>
          </w:p>
        </w:tc>
      </w:tr>
      <w:tr w:rsidR="00946CA4" w:rsidRPr="00946CA4" w:rsidTr="00946CA4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71175</w:t>
            </w:r>
          </w:p>
        </w:tc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Prirez porezu na dohodak fizičkih lica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400.000,00 € 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730.000,00 €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1,83</w:t>
            </w:r>
          </w:p>
        </w:tc>
      </w:tr>
      <w:tr w:rsidR="00946CA4" w:rsidRPr="00946CA4" w:rsidTr="00946CA4">
        <w:trPr>
          <w:trHeight w:val="315"/>
        </w:trPr>
        <w:tc>
          <w:tcPr>
            <w:tcW w:w="523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946CA4" w:rsidRPr="00946CA4" w:rsidTr="00946CA4">
        <w:trPr>
          <w:trHeight w:val="3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713</w:t>
            </w:r>
          </w:p>
        </w:tc>
        <w:tc>
          <w:tcPr>
            <w:tcW w:w="46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Takse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290.000,00 € 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340.000,00 €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1,17</w:t>
            </w:r>
          </w:p>
        </w:tc>
      </w:tr>
      <w:tr w:rsidR="00946CA4" w:rsidRPr="00946CA4" w:rsidTr="00946CA4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7131</w:t>
            </w:r>
          </w:p>
        </w:tc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Administrativne takse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 20.000,00 € 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 20.000,00 €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946CA4" w:rsidRPr="00946CA4" w:rsidTr="00946CA4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7131</w:t>
            </w:r>
          </w:p>
        </w:tc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Administrativne takse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20.000,00 € 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20.000,00 €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946CA4" w:rsidRPr="00946CA4" w:rsidTr="00946CA4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7135</w:t>
            </w:r>
          </w:p>
        </w:tc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Lokalne komunalne takse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100.000,00 € 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150.000,00 €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1,50</w:t>
            </w:r>
          </w:p>
        </w:tc>
      </w:tr>
      <w:tr w:rsidR="00946CA4" w:rsidRPr="00946CA4" w:rsidTr="00946CA4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71351</w:t>
            </w:r>
          </w:p>
        </w:tc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Lokalne komunalne takse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100.000,00 € 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150.000,00 €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1,50</w:t>
            </w:r>
          </w:p>
        </w:tc>
      </w:tr>
      <w:tr w:rsidR="00946CA4" w:rsidRPr="00946CA4" w:rsidTr="00946CA4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7136</w:t>
            </w:r>
          </w:p>
        </w:tc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Ostale takse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170.000,00 € 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170.000,00 €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946CA4" w:rsidRPr="00946CA4" w:rsidTr="00946CA4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71361</w:t>
            </w:r>
          </w:p>
        </w:tc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Ostale takse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170.000,00 € 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170.000,00 €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946CA4" w:rsidRPr="00946CA4" w:rsidTr="00946CA4">
        <w:trPr>
          <w:trHeight w:val="315"/>
        </w:trPr>
        <w:tc>
          <w:tcPr>
            <w:tcW w:w="523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946CA4" w:rsidRPr="00946CA4" w:rsidTr="00946CA4">
        <w:trPr>
          <w:trHeight w:val="3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714</w:t>
            </w:r>
          </w:p>
        </w:tc>
        <w:tc>
          <w:tcPr>
            <w:tcW w:w="46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Naknade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2.354.799,20 € 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2.504.799,20 €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1,06</w:t>
            </w:r>
          </w:p>
        </w:tc>
      </w:tr>
      <w:tr w:rsidR="00946CA4" w:rsidRPr="00946CA4" w:rsidTr="00946CA4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7141</w:t>
            </w:r>
          </w:p>
        </w:tc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Naknada za korišćenje dobara od opšteg interesa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  8.500,00 € 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   8.500,00 €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946CA4" w:rsidRPr="00946CA4" w:rsidTr="00946CA4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71411</w:t>
            </w:r>
          </w:p>
        </w:tc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Naknada za korišćenje voda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1.500,00 € 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1.500,00 €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946CA4" w:rsidRPr="00946CA4" w:rsidTr="00946CA4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71413</w:t>
            </w:r>
          </w:p>
        </w:tc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Naknada za zaštitu voda od zagađivanja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7.000,00 € 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7.000,00 €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946CA4" w:rsidRPr="00946CA4" w:rsidTr="00946CA4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7142</w:t>
            </w:r>
          </w:p>
        </w:tc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Naknada za korišćenje prirodnih dobara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 12.000,00 € 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 12.000,00 €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946CA4" w:rsidRPr="00946CA4" w:rsidTr="00946CA4">
        <w:trPr>
          <w:trHeight w:val="330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71424</w:t>
            </w:r>
          </w:p>
        </w:tc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Naknada za korišćenje mineralnih sirovina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12.000,00 € 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12.000,00 €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946CA4" w:rsidRPr="00946CA4" w:rsidTr="00946CA4">
        <w:trPr>
          <w:trHeight w:val="52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7146</w:t>
            </w:r>
          </w:p>
        </w:tc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Naknada za uređivanje i izgradnju građevinskog zemljišta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2.174.199,20 € 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2.374.199,20 €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1,09</w:t>
            </w:r>
          </w:p>
        </w:tc>
      </w:tr>
      <w:tr w:rsidR="00946CA4" w:rsidRPr="00946CA4" w:rsidTr="00946CA4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71461</w:t>
            </w:r>
          </w:p>
        </w:tc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Naknada za komunalno opremanje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2.000.000,00 € 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2.200.000,00 €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1,10</w:t>
            </w:r>
          </w:p>
        </w:tc>
      </w:tr>
      <w:tr w:rsidR="00946CA4" w:rsidRPr="00946CA4" w:rsidTr="002F366A">
        <w:trPr>
          <w:trHeight w:val="52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71462</w:t>
            </w:r>
          </w:p>
        </w:tc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Naknada za investicije za izgradnju objekta na teritoriji opština crnogorskog primorja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174.199,20 € 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174.199,20 €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946CA4" w:rsidRPr="00946CA4" w:rsidTr="002F366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7148</w:t>
            </w:r>
          </w:p>
        </w:tc>
        <w:tc>
          <w:tcPr>
            <w:tcW w:w="3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Naknade za puteve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160.100,00 € </w:t>
            </w: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110.100,00 €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0,69</w:t>
            </w:r>
          </w:p>
        </w:tc>
      </w:tr>
      <w:tr w:rsidR="00946CA4" w:rsidRPr="00946CA4" w:rsidTr="00946CA4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71482</w:t>
            </w:r>
          </w:p>
        </w:tc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Naknada za korištenje opštinskih puteva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100.000,00 € 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50.000,00 €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0,50</w:t>
            </w:r>
          </w:p>
        </w:tc>
      </w:tr>
      <w:tr w:rsidR="00946CA4" w:rsidRPr="00946CA4" w:rsidTr="00946CA4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71484</w:t>
            </w:r>
          </w:p>
        </w:tc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Godišnja naknada pri registraciji drumskih motornih vozila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60.000,00 € 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60.000,00 €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946CA4" w:rsidRPr="00946CA4" w:rsidTr="00946CA4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71489</w:t>
            </w:r>
          </w:p>
        </w:tc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Naknada za uklanjanje nepropisno parkiranih vozila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 100,00 € 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 100,00 €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946CA4" w:rsidRPr="00946CA4" w:rsidTr="00946CA4">
        <w:trPr>
          <w:trHeight w:val="315"/>
        </w:trPr>
        <w:tc>
          <w:tcPr>
            <w:tcW w:w="523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946CA4" w:rsidRPr="00946CA4" w:rsidTr="00946CA4">
        <w:trPr>
          <w:trHeight w:val="3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715</w:t>
            </w:r>
          </w:p>
        </w:tc>
        <w:tc>
          <w:tcPr>
            <w:tcW w:w="46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Ostali prihodi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855.100,00 € 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875.100,00 €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1,02</w:t>
            </w:r>
          </w:p>
        </w:tc>
      </w:tr>
      <w:tr w:rsidR="00946CA4" w:rsidRPr="00946CA4" w:rsidTr="00946CA4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7151</w:t>
            </w:r>
          </w:p>
        </w:tc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Prihodi od kapitala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260.100,00 € 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280.100,00 €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1,08</w:t>
            </w:r>
          </w:p>
        </w:tc>
      </w:tr>
      <w:tr w:rsidR="00946CA4" w:rsidRPr="00946CA4" w:rsidTr="00946CA4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71511</w:t>
            </w:r>
          </w:p>
        </w:tc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Prihodi od kamata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 100,00 € 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 100,00 €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946CA4" w:rsidRPr="00946CA4" w:rsidTr="00946CA4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71513</w:t>
            </w:r>
          </w:p>
        </w:tc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Prihodi od zakupa poslovnog prostora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120.000,00 € 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140.000,00  €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1,17</w:t>
            </w:r>
          </w:p>
        </w:tc>
      </w:tr>
      <w:tr w:rsidR="00946CA4" w:rsidRPr="00946CA4" w:rsidTr="00946CA4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71514</w:t>
            </w:r>
          </w:p>
        </w:tc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Prihodi od izdavanja zemljišta u zakup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140.000,00 € 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140.000,00 €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946CA4" w:rsidRPr="00946CA4" w:rsidTr="00946CA4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7152</w:t>
            </w:r>
          </w:p>
        </w:tc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Novčane kazne i oduzete imovinske koristi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 70.000,00 € 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 70.000,00 €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946CA4" w:rsidRPr="00946CA4" w:rsidTr="00946CA4">
        <w:trPr>
          <w:trHeight w:val="540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71523</w:t>
            </w:r>
          </w:p>
        </w:tc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Novčane kazne izrečene u prekršajnom i drugom postupku koji se vodi pred drugim državnim organima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70.000,00 € 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70.000,00 €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946CA4" w:rsidRPr="00946CA4" w:rsidTr="00946CA4">
        <w:trPr>
          <w:trHeight w:val="49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7153</w:t>
            </w:r>
          </w:p>
        </w:tc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Prihodi koje organi ostvaruju vršenjem svoje djelatnosti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155.000,00 € 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155.000,00 €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946CA4" w:rsidRPr="00946CA4" w:rsidTr="00946CA4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71531</w:t>
            </w:r>
          </w:p>
        </w:tc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Prihodi od djelatnosti organa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25.000,00 € 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25.000,00 €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946CA4" w:rsidRPr="00946CA4" w:rsidTr="00946CA4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71532</w:t>
            </w:r>
          </w:p>
        </w:tc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Prihodi koje ostvaruje Centar za kulturu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90.000,00 € 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90.000,00 €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946CA4" w:rsidRPr="00946CA4" w:rsidTr="00946CA4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71533</w:t>
            </w:r>
          </w:p>
        </w:tc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Prihodi koje ostvaruje Sportska dvorana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40.000,00 € 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40.000,00 €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946CA4" w:rsidRPr="00946CA4" w:rsidTr="00946CA4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7155</w:t>
            </w:r>
          </w:p>
        </w:tc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Ostali prihodi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370.000,00 € 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370.000,00 €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946CA4" w:rsidRPr="00946CA4" w:rsidTr="00946CA4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7155</w:t>
            </w:r>
          </w:p>
        </w:tc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Ostali prihodi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370.000,00 € 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370.000,00 €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946CA4" w:rsidRPr="00946CA4" w:rsidTr="00946CA4">
        <w:trPr>
          <w:trHeight w:val="315"/>
        </w:trPr>
        <w:tc>
          <w:tcPr>
            <w:tcW w:w="523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946CA4" w:rsidRPr="00946CA4" w:rsidTr="00946CA4">
        <w:trPr>
          <w:trHeight w:val="3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721</w:t>
            </w:r>
          </w:p>
        </w:tc>
        <w:tc>
          <w:tcPr>
            <w:tcW w:w="46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Primici od prodaje nefinansijske imovine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200.000,00 € 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220.000,00 €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1,10</w:t>
            </w:r>
          </w:p>
        </w:tc>
      </w:tr>
      <w:tr w:rsidR="00946CA4" w:rsidRPr="00946CA4" w:rsidTr="00946CA4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7211</w:t>
            </w:r>
          </w:p>
        </w:tc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Prodaja nepokretnosti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200.000,00 € 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220.000,00 €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1,10</w:t>
            </w:r>
          </w:p>
        </w:tc>
      </w:tr>
      <w:tr w:rsidR="00946CA4" w:rsidRPr="00946CA4" w:rsidTr="00946CA4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72112</w:t>
            </w:r>
          </w:p>
        </w:tc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Prodaja nepokretnosti u korist budžeta opština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200.000,00 € 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220.000,00  €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1,10</w:t>
            </w:r>
          </w:p>
        </w:tc>
      </w:tr>
      <w:tr w:rsidR="00946CA4" w:rsidRPr="00946CA4" w:rsidTr="00946CA4">
        <w:trPr>
          <w:trHeight w:val="315"/>
        </w:trPr>
        <w:tc>
          <w:tcPr>
            <w:tcW w:w="523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946CA4" w:rsidRPr="00946CA4" w:rsidTr="00946CA4">
        <w:trPr>
          <w:trHeight w:val="3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731</w:t>
            </w:r>
          </w:p>
        </w:tc>
        <w:tc>
          <w:tcPr>
            <w:tcW w:w="46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Primici od otplate kredita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 10.000,00 € 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 10.000,00 €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946CA4" w:rsidRPr="00946CA4" w:rsidTr="00946CA4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7314</w:t>
            </w:r>
          </w:p>
        </w:tc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Primici od otplate kredita datih fizičkim licima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 10.000,00 € 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 10.000,00 €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946CA4" w:rsidRPr="00946CA4" w:rsidTr="00946CA4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7314</w:t>
            </w:r>
          </w:p>
        </w:tc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Primici od otplate kredita datih fizičkim licima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10.000,00 € 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10.000,00 €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946CA4" w:rsidRPr="00946CA4" w:rsidTr="00946CA4">
        <w:trPr>
          <w:trHeight w:val="315"/>
        </w:trPr>
        <w:tc>
          <w:tcPr>
            <w:tcW w:w="523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946CA4" w:rsidRPr="00946CA4" w:rsidTr="00946CA4">
        <w:trPr>
          <w:trHeight w:val="3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732</w:t>
            </w:r>
          </w:p>
        </w:tc>
        <w:tc>
          <w:tcPr>
            <w:tcW w:w="46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Sredstva prenesena iz prethodne godine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7.585.800,80 € 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7.585.800,80 €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946CA4" w:rsidRPr="00946CA4" w:rsidTr="00946CA4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7321</w:t>
            </w:r>
          </w:p>
        </w:tc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Sredstva prenesena iz prethodne godine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7.585.800,80 € 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7.585.800,80 €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946CA4" w:rsidRPr="00946CA4" w:rsidTr="00946CA4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7321</w:t>
            </w:r>
          </w:p>
        </w:tc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Sredstva prenesena iz prethodne godine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7.585.800,80 € 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7.585.800,80 €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946CA4" w:rsidRPr="00946CA4" w:rsidTr="00946CA4">
        <w:trPr>
          <w:trHeight w:val="315"/>
        </w:trPr>
        <w:tc>
          <w:tcPr>
            <w:tcW w:w="523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946CA4" w:rsidRPr="00946CA4" w:rsidTr="00946CA4">
        <w:trPr>
          <w:trHeight w:val="3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741</w:t>
            </w:r>
          </w:p>
        </w:tc>
        <w:tc>
          <w:tcPr>
            <w:tcW w:w="46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Donacije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140.000,00 € 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140.000,00 €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946CA4" w:rsidRPr="00946CA4" w:rsidTr="00946CA4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7411</w:t>
            </w:r>
          </w:p>
        </w:tc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Tekuće donacije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 40.000,00 € 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 40.000,00 €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946CA4" w:rsidRPr="00946CA4" w:rsidTr="002F366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7411</w:t>
            </w:r>
          </w:p>
        </w:tc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Tekuće donacije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40.000,00 € 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40.000,00 €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946CA4" w:rsidRPr="00946CA4" w:rsidTr="002F366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7412</w:t>
            </w:r>
          </w:p>
        </w:tc>
        <w:tc>
          <w:tcPr>
            <w:tcW w:w="3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Kapitalne donacije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100.000,00 € </w:t>
            </w: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100.000,00 €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946CA4" w:rsidRPr="00946CA4" w:rsidTr="00946CA4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7412</w:t>
            </w:r>
          </w:p>
        </w:tc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Kapitalne donacije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100.000,00 € 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100.000,00 €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946CA4" w:rsidRPr="00946CA4" w:rsidTr="00946CA4">
        <w:trPr>
          <w:trHeight w:val="315"/>
        </w:trPr>
        <w:tc>
          <w:tcPr>
            <w:tcW w:w="523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946CA4" w:rsidRPr="00946CA4" w:rsidTr="00946CA4">
        <w:trPr>
          <w:trHeight w:val="315"/>
        </w:trPr>
        <w:tc>
          <w:tcPr>
            <w:tcW w:w="5235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538DD5"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UKUPNO: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538DD5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18.635.700,00 € 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538DD5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20.135.700,00 €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538DD5"/>
            <w:noWrap/>
            <w:vAlign w:val="center"/>
            <w:hideMark/>
          </w:tcPr>
          <w:p w:rsidR="00946CA4" w:rsidRPr="00946CA4" w:rsidRDefault="00946CA4" w:rsidP="00946C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946C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1,08</w:t>
            </w:r>
          </w:p>
        </w:tc>
      </w:tr>
    </w:tbl>
    <w:p w:rsidR="009B0C3C" w:rsidRDefault="009B0C3C" w:rsidP="00946CA4">
      <w:pPr>
        <w:jc w:val="both"/>
        <w:rPr>
          <w:rFonts w:ascii="Times New Roman" w:hAnsi="Times New Roman"/>
          <w:sz w:val="24"/>
          <w:szCs w:val="24"/>
        </w:rPr>
      </w:pPr>
    </w:p>
    <w:p w:rsidR="009B0C3C" w:rsidRDefault="009B0C3C" w:rsidP="009B0C3C">
      <w:pPr>
        <w:jc w:val="both"/>
        <w:rPr>
          <w:rFonts w:ascii="Times New Roman" w:hAnsi="Times New Roman"/>
          <w:sz w:val="24"/>
          <w:szCs w:val="24"/>
        </w:rPr>
      </w:pPr>
    </w:p>
    <w:p w:rsidR="009B0C3C" w:rsidRPr="00EB022B" w:rsidRDefault="009B0C3C" w:rsidP="009B0C3C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EB022B">
        <w:rPr>
          <w:rFonts w:ascii="Times New Roman" w:hAnsi="Times New Roman"/>
          <w:b/>
          <w:sz w:val="24"/>
          <w:szCs w:val="24"/>
          <w:u w:val="single"/>
        </w:rPr>
        <w:t>IZDACI –ekonomska klasifikacija</w:t>
      </w:r>
    </w:p>
    <w:tbl>
      <w:tblPr>
        <w:tblW w:w="10197" w:type="dxa"/>
        <w:tblLook w:val="04A0" w:firstRow="1" w:lastRow="0" w:firstColumn="1" w:lastColumn="0" w:noHBand="0" w:noVBand="1"/>
      </w:tblPr>
      <w:tblGrid>
        <w:gridCol w:w="550"/>
        <w:gridCol w:w="900"/>
        <w:gridCol w:w="2935"/>
        <w:gridCol w:w="1985"/>
        <w:gridCol w:w="2126"/>
        <w:gridCol w:w="1701"/>
      </w:tblGrid>
      <w:tr w:rsidR="002F366A" w:rsidRPr="002F366A" w:rsidTr="002F366A">
        <w:trPr>
          <w:trHeight w:val="1005"/>
        </w:trPr>
        <w:tc>
          <w:tcPr>
            <w:tcW w:w="14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DA9694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Eko. šifra</w:t>
            </w:r>
          </w:p>
        </w:tc>
        <w:tc>
          <w:tcPr>
            <w:tcW w:w="29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A9694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Opis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A9694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Budžet 2022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A9694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Rebalans Budžeta 2022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A9694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Index </w:t>
            </w:r>
          </w:p>
        </w:tc>
      </w:tr>
      <w:tr w:rsidR="002F366A" w:rsidRPr="002F366A" w:rsidTr="002F366A">
        <w:trPr>
          <w:trHeight w:val="270"/>
        </w:trPr>
        <w:tc>
          <w:tcPr>
            <w:tcW w:w="438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2F366A" w:rsidRPr="002F366A" w:rsidTr="002F366A">
        <w:trPr>
          <w:trHeight w:val="390"/>
        </w:trPr>
        <w:tc>
          <w:tcPr>
            <w:tcW w:w="55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411</w:t>
            </w:r>
          </w:p>
        </w:tc>
        <w:tc>
          <w:tcPr>
            <w:tcW w:w="3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Bruto zarade i doprinosi na teret poslodavca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2.874.660,00 €  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2.902.660,00 €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9694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1,01</w:t>
            </w:r>
          </w:p>
        </w:tc>
      </w:tr>
      <w:tr w:rsidR="002F366A" w:rsidRPr="002F366A" w:rsidTr="002F366A">
        <w:trPr>
          <w:trHeight w:val="300"/>
        </w:trPr>
        <w:tc>
          <w:tcPr>
            <w:tcW w:w="55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4111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Neto zarade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2.077.900,00  €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2.086.900,00 €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9694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375"/>
        </w:trPr>
        <w:tc>
          <w:tcPr>
            <w:tcW w:w="55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4112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Porez na zarade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129.210,00  €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125.210,00 €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9694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0,97</w:t>
            </w:r>
          </w:p>
        </w:tc>
      </w:tr>
      <w:tr w:rsidR="002F366A" w:rsidRPr="002F366A" w:rsidTr="002F366A">
        <w:trPr>
          <w:trHeight w:val="390"/>
        </w:trPr>
        <w:tc>
          <w:tcPr>
            <w:tcW w:w="55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4113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Doprinosi na teret zaposlenog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440.640,00  €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435.640,00 €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9694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0,99</w:t>
            </w:r>
          </w:p>
        </w:tc>
      </w:tr>
      <w:tr w:rsidR="002F366A" w:rsidRPr="002F366A" w:rsidTr="002F366A">
        <w:trPr>
          <w:trHeight w:val="360"/>
        </w:trPr>
        <w:tc>
          <w:tcPr>
            <w:tcW w:w="55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4114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Doprinosi na teret poslodavca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210.400,00  €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238.400,00 €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9694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1,13</w:t>
            </w:r>
          </w:p>
        </w:tc>
      </w:tr>
      <w:tr w:rsidR="002F366A" w:rsidRPr="002F366A" w:rsidTr="002F366A">
        <w:trPr>
          <w:trHeight w:val="390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4115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Opštinski prirez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16.510,00  €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16.510,00 €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9694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70"/>
        </w:trPr>
        <w:tc>
          <w:tcPr>
            <w:tcW w:w="438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2F366A" w:rsidRPr="002F366A" w:rsidTr="002F366A">
        <w:trPr>
          <w:trHeight w:val="270"/>
        </w:trPr>
        <w:tc>
          <w:tcPr>
            <w:tcW w:w="55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412</w:t>
            </w:r>
          </w:p>
        </w:tc>
        <w:tc>
          <w:tcPr>
            <w:tcW w:w="3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Ostala lična primanja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296.720,00 €    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 230.720,00 €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9694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0,78</w:t>
            </w:r>
          </w:p>
        </w:tc>
      </w:tr>
      <w:tr w:rsidR="002F366A" w:rsidRPr="002F366A" w:rsidTr="002F366A">
        <w:trPr>
          <w:trHeight w:val="375"/>
        </w:trPr>
        <w:tc>
          <w:tcPr>
            <w:tcW w:w="55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4121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Naknada za zimnicu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40.000,00  €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60.000,00 €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9694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1,50</w:t>
            </w:r>
          </w:p>
        </w:tc>
      </w:tr>
      <w:tr w:rsidR="002F366A" w:rsidRPr="002F366A" w:rsidTr="002F366A">
        <w:trPr>
          <w:trHeight w:val="420"/>
        </w:trPr>
        <w:tc>
          <w:tcPr>
            <w:tcW w:w="55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4123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Naknada za prevoz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25.720,00  €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33.720,00 €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9694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1,31</w:t>
            </w:r>
          </w:p>
        </w:tc>
      </w:tr>
      <w:tr w:rsidR="002F366A" w:rsidRPr="002F366A" w:rsidTr="002F366A">
        <w:trPr>
          <w:trHeight w:val="375"/>
        </w:trPr>
        <w:tc>
          <w:tcPr>
            <w:tcW w:w="55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4124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Jubilarne nagrade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1.000,00  €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 2.000,00 €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9694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2,00</w:t>
            </w:r>
          </w:p>
        </w:tc>
      </w:tr>
      <w:tr w:rsidR="002F366A" w:rsidRPr="002F366A" w:rsidTr="002F366A">
        <w:trPr>
          <w:trHeight w:val="375"/>
        </w:trPr>
        <w:tc>
          <w:tcPr>
            <w:tcW w:w="55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4125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Otpremnine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70.000,00  €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70.000,00 €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9694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375"/>
        </w:trPr>
        <w:tc>
          <w:tcPr>
            <w:tcW w:w="55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4127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Ostale naknade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25.000,00  €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25.000,00 €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9694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510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41261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Naknade skupštinskim odbornicima i predsjedniku skupštine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135.000,00  €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40.000,00 €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9694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0,30</w:t>
            </w:r>
          </w:p>
        </w:tc>
      </w:tr>
      <w:tr w:rsidR="002F366A" w:rsidRPr="002F366A" w:rsidTr="002F366A">
        <w:trPr>
          <w:trHeight w:val="270"/>
        </w:trPr>
        <w:tc>
          <w:tcPr>
            <w:tcW w:w="438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2F366A" w:rsidRPr="002F366A" w:rsidTr="002F366A">
        <w:trPr>
          <w:trHeight w:val="270"/>
        </w:trPr>
        <w:tc>
          <w:tcPr>
            <w:tcW w:w="55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413</w:t>
            </w:r>
          </w:p>
        </w:tc>
        <w:tc>
          <w:tcPr>
            <w:tcW w:w="3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Rashodi za materijal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606.900,00 €    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 617.000,00 €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9694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1,02</w:t>
            </w:r>
          </w:p>
        </w:tc>
      </w:tr>
      <w:tr w:rsidR="002F366A" w:rsidRPr="002F366A" w:rsidTr="002F366A">
        <w:trPr>
          <w:trHeight w:val="330"/>
        </w:trPr>
        <w:tc>
          <w:tcPr>
            <w:tcW w:w="55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41311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Kancelarijski materijal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27.600,00  €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28.700,00 €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9694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1,04</w:t>
            </w:r>
          </w:p>
        </w:tc>
      </w:tr>
      <w:tr w:rsidR="002F366A" w:rsidRPr="002F366A" w:rsidTr="002F366A">
        <w:trPr>
          <w:trHeight w:val="390"/>
        </w:trPr>
        <w:tc>
          <w:tcPr>
            <w:tcW w:w="55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41315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Radna odjeća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11.000,00  €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11.000,00 €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9694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390"/>
        </w:trPr>
        <w:tc>
          <w:tcPr>
            <w:tcW w:w="55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41331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Materijal za posebne namjene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63.500,00  €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64.500,00 €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9694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1,02</w:t>
            </w:r>
          </w:p>
        </w:tc>
      </w:tr>
      <w:tr w:rsidR="002F366A" w:rsidRPr="002F366A" w:rsidTr="002F366A">
        <w:trPr>
          <w:trHeight w:val="405"/>
        </w:trPr>
        <w:tc>
          <w:tcPr>
            <w:tcW w:w="55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41332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Publikacije, časopisi i glasila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8.800,00  €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 8.800,00 €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9694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555"/>
        </w:trPr>
        <w:tc>
          <w:tcPr>
            <w:tcW w:w="55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41335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Realizacija ciljeva i zadataka iz lokalnih strateških dokumenata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139.000,00  €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139.000,00 €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9694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405"/>
        </w:trPr>
        <w:tc>
          <w:tcPr>
            <w:tcW w:w="55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lastRenderedPageBreak/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41336</w:t>
            </w:r>
          </w:p>
        </w:tc>
        <w:tc>
          <w:tcPr>
            <w:tcW w:w="2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Posebne namjene - poljoprivreda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45.000,00  €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45.000,00 €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9694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465"/>
        </w:trPr>
        <w:tc>
          <w:tcPr>
            <w:tcW w:w="55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41341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Rashodi za električnu energiju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111.100,00  €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111.100,00 €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9694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375"/>
        </w:trPr>
        <w:tc>
          <w:tcPr>
            <w:tcW w:w="55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41342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Rashodi za električnu energiju - Javna rasvjeta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150.000,00  €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150.000,00 €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9694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420"/>
        </w:trPr>
        <w:tc>
          <w:tcPr>
            <w:tcW w:w="55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41343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Rashodi za električnu energiju - Centar za kulturu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22.000,00  €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30.000,00 €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9694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1,36</w:t>
            </w:r>
          </w:p>
        </w:tc>
      </w:tr>
      <w:tr w:rsidR="002F366A" w:rsidRPr="002F366A" w:rsidTr="002F366A">
        <w:trPr>
          <w:trHeight w:val="345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4135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Rashodi za gorivo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28.900,00  €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28.900,00 €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9694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70"/>
        </w:trPr>
        <w:tc>
          <w:tcPr>
            <w:tcW w:w="438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2F366A" w:rsidRPr="002F366A" w:rsidTr="002F366A">
        <w:trPr>
          <w:trHeight w:val="270"/>
        </w:trPr>
        <w:tc>
          <w:tcPr>
            <w:tcW w:w="55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414</w:t>
            </w:r>
          </w:p>
        </w:tc>
        <w:tc>
          <w:tcPr>
            <w:tcW w:w="3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Rashodi za usluge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1.065.900,00 €    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1.156.800,00 €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9694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1,09</w:t>
            </w:r>
          </w:p>
        </w:tc>
      </w:tr>
      <w:tr w:rsidR="002F366A" w:rsidRPr="002F366A" w:rsidTr="002F366A">
        <w:trPr>
          <w:trHeight w:val="375"/>
        </w:trPr>
        <w:tc>
          <w:tcPr>
            <w:tcW w:w="55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4141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Službena putovanja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25.500,00  €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25.500,00 €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9694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360"/>
        </w:trPr>
        <w:tc>
          <w:tcPr>
            <w:tcW w:w="55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4142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Reprezentacija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21.200,00  €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21.200,00 €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9694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70"/>
        </w:trPr>
        <w:tc>
          <w:tcPr>
            <w:tcW w:w="55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4143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Komunikacione usluge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53.600,00  €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53.600,00 €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9694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360"/>
        </w:trPr>
        <w:tc>
          <w:tcPr>
            <w:tcW w:w="55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4144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Bankarske usluge i negativne kursne razlike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20.000,00  €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20.000,00 €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9694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405"/>
        </w:trPr>
        <w:tc>
          <w:tcPr>
            <w:tcW w:w="55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4145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Usluge prevoza - prevoz učenika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100.000,00  €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100.000,00 €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9694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360"/>
        </w:trPr>
        <w:tc>
          <w:tcPr>
            <w:tcW w:w="55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4146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Advokatske, notarske i pravne usluge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100,00  €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 3.000,00 €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9694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30,00</w:t>
            </w:r>
          </w:p>
        </w:tc>
      </w:tr>
      <w:tr w:rsidR="002F366A" w:rsidRPr="002F366A" w:rsidTr="002F366A">
        <w:trPr>
          <w:trHeight w:val="420"/>
        </w:trPr>
        <w:tc>
          <w:tcPr>
            <w:tcW w:w="55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41461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Usluge notara i državnog arhiva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3.000,00 €        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 3.000,00 €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9694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525"/>
        </w:trPr>
        <w:tc>
          <w:tcPr>
            <w:tcW w:w="55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4147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Konsultantske usluge, projekti i studije - geodetske usluge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15.000,00  €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15.000,00 €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9694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70"/>
        </w:trPr>
        <w:tc>
          <w:tcPr>
            <w:tcW w:w="55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4148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Usluge stručnog usavršavanja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7.500,00  €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 7.500,00 €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9694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360"/>
        </w:trPr>
        <w:tc>
          <w:tcPr>
            <w:tcW w:w="55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4149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Ostale usluge - unapređenje poslovnog ambijenta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40.000,00  €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40.000,00 €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9694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450"/>
        </w:trPr>
        <w:tc>
          <w:tcPr>
            <w:tcW w:w="55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41491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Ugovorene  usluge - programske aktivnosti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352.000,00  €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420.000,00 €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9694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1,19</w:t>
            </w:r>
          </w:p>
        </w:tc>
      </w:tr>
      <w:tr w:rsidR="002F366A" w:rsidRPr="002F366A" w:rsidTr="002F366A">
        <w:trPr>
          <w:trHeight w:val="375"/>
        </w:trPr>
        <w:tc>
          <w:tcPr>
            <w:tcW w:w="55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414912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Programske aktivnosti - filmovi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20.000,00 €      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20.000,00 €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9694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70"/>
        </w:trPr>
        <w:tc>
          <w:tcPr>
            <w:tcW w:w="55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41492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Ostale usluge - žensko preduzetništvo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30.000,00  €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30.000,00 €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9694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70"/>
        </w:trPr>
        <w:tc>
          <w:tcPr>
            <w:tcW w:w="55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414921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Ostale usluge- fitosanitarni poslovi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18.000,00  €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18.000,00 €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9694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70"/>
        </w:trPr>
        <w:tc>
          <w:tcPr>
            <w:tcW w:w="55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41493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Ugovorene usluge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47.000,00  €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47.000,00 €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9694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70"/>
        </w:trPr>
        <w:tc>
          <w:tcPr>
            <w:tcW w:w="55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41494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Usluge revizije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5.000,00  €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 5.000,00 €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9694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630"/>
        </w:trPr>
        <w:tc>
          <w:tcPr>
            <w:tcW w:w="55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41496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Medijske usluge i promotivne aktivnosti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40.000,00  €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60.000,00 €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9694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1,50</w:t>
            </w:r>
          </w:p>
        </w:tc>
      </w:tr>
      <w:tr w:rsidR="002F366A" w:rsidRPr="002F366A" w:rsidTr="002F366A">
        <w:trPr>
          <w:trHeight w:val="735"/>
        </w:trPr>
        <w:tc>
          <w:tcPr>
            <w:tcW w:w="55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414961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Medijske usluge i promotivne aktivnosti - Dan opštine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30.000,00  €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30.000,00 €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9694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540"/>
        </w:trPr>
        <w:tc>
          <w:tcPr>
            <w:tcW w:w="55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41498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Obezbjeđenje objekta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88.000,00  €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88.000,00 €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9694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555"/>
        </w:trPr>
        <w:tc>
          <w:tcPr>
            <w:tcW w:w="55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41499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Promotivne aktivnosti - kulturne manifestacije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145.000,00  €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145.000,00 €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9694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450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414991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Promotivne usluge - izdavaštvo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5.000,00  €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 5.000,00 €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9694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70"/>
        </w:trPr>
        <w:tc>
          <w:tcPr>
            <w:tcW w:w="438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9694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2F366A" w:rsidRPr="002F366A" w:rsidTr="002F366A">
        <w:trPr>
          <w:trHeight w:val="270"/>
        </w:trPr>
        <w:tc>
          <w:tcPr>
            <w:tcW w:w="55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415</w:t>
            </w:r>
          </w:p>
        </w:tc>
        <w:tc>
          <w:tcPr>
            <w:tcW w:w="3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Rashodi za tekuće održavanje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124.400,00 €    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 119.400,00 €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9694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0,96</w:t>
            </w:r>
          </w:p>
        </w:tc>
      </w:tr>
      <w:tr w:rsidR="002F366A" w:rsidRPr="002F366A" w:rsidTr="002F366A">
        <w:trPr>
          <w:trHeight w:val="345"/>
        </w:trPr>
        <w:tc>
          <w:tcPr>
            <w:tcW w:w="55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lastRenderedPageBreak/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41521</w:t>
            </w:r>
          </w:p>
        </w:tc>
        <w:tc>
          <w:tcPr>
            <w:tcW w:w="2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Tekuće održavanje zgrade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41.100,00  €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31.100,00 €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9694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0,76</w:t>
            </w:r>
          </w:p>
        </w:tc>
      </w:tr>
      <w:tr w:rsidR="002F366A" w:rsidRPr="002F366A" w:rsidTr="002F366A">
        <w:trPr>
          <w:trHeight w:val="345"/>
        </w:trPr>
        <w:tc>
          <w:tcPr>
            <w:tcW w:w="55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41522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Tekuće održavanje zgrada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2.500,00  €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 7.500,00 €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9694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3,00</w:t>
            </w:r>
          </w:p>
        </w:tc>
      </w:tr>
      <w:tr w:rsidR="002F366A" w:rsidRPr="002F366A" w:rsidTr="002F366A">
        <w:trPr>
          <w:trHeight w:val="270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4153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Tekuće održavanje opreme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80.800,00  €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80.800,00 €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9694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70"/>
        </w:trPr>
        <w:tc>
          <w:tcPr>
            <w:tcW w:w="438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9694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2F366A" w:rsidRPr="002F366A" w:rsidTr="002F366A">
        <w:trPr>
          <w:trHeight w:val="270"/>
        </w:trPr>
        <w:tc>
          <w:tcPr>
            <w:tcW w:w="55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416</w:t>
            </w:r>
          </w:p>
        </w:tc>
        <w:tc>
          <w:tcPr>
            <w:tcW w:w="3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Kamate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200.000,00 €    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200.000,00 €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9694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405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4161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Kamate rezidentima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200.000,00  €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200.000,00 €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9694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70"/>
        </w:trPr>
        <w:tc>
          <w:tcPr>
            <w:tcW w:w="438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2F366A" w:rsidRPr="002F366A" w:rsidTr="002F366A">
        <w:trPr>
          <w:trHeight w:val="270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419</w:t>
            </w:r>
          </w:p>
        </w:tc>
        <w:tc>
          <w:tcPr>
            <w:tcW w:w="3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Ostali izdaci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443.800,00 €    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 539.800,00 €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9694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1,22</w:t>
            </w:r>
          </w:p>
        </w:tc>
      </w:tr>
      <w:tr w:rsidR="002F366A" w:rsidRPr="002F366A" w:rsidTr="002F366A">
        <w:trPr>
          <w:trHeight w:val="570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4191</w:t>
            </w:r>
          </w:p>
        </w:tc>
        <w:tc>
          <w:tcPr>
            <w:tcW w:w="2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Izdaci po osnovu ugovora o djelu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24.000,00  €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24.000,00 €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9694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58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41911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Komisije i savjeti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47.600,00  €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55.500,00 €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9694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1,17</w:t>
            </w:r>
          </w:p>
        </w:tc>
      </w:tr>
      <w:tr w:rsidR="002F366A" w:rsidRPr="002F366A" w:rsidTr="002F366A">
        <w:trPr>
          <w:trHeight w:val="660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4192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Izdaci po osnovu sudskih postupaka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150.000,00  €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150.000,00 €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9694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5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4193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Izrada i održavanje softvera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30.000,00  €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25.000,00 €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9694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0,83</w:t>
            </w:r>
          </w:p>
        </w:tc>
      </w:tr>
      <w:tr w:rsidR="002F366A" w:rsidRPr="002F366A" w:rsidTr="002F366A">
        <w:trPr>
          <w:trHeight w:val="510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4194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Osiguranje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18.000,00  €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18.000,00 €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9694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450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4196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Komunalne naknade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42.500,00  €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48.000,00 €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9694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1,13</w:t>
            </w:r>
          </w:p>
        </w:tc>
      </w:tr>
      <w:tr w:rsidR="002F366A" w:rsidRPr="002F366A" w:rsidTr="002F366A">
        <w:trPr>
          <w:trHeight w:val="510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41991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Naknada šteta usled elementarnih nepogoda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10.000,00  €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10.000,00 €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9694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43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41992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Fond za obeštećenje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10.000,00  €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10.000,00 €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9694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420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41993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Prekogranična saradnja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3.000,00  €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 3.000,00 €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9694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420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41995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Ostali izdaci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71.700,00  €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164.300,00 €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9694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2,29</w:t>
            </w:r>
          </w:p>
        </w:tc>
      </w:tr>
      <w:tr w:rsidR="002F366A" w:rsidRPr="002F366A" w:rsidTr="002F366A">
        <w:trPr>
          <w:trHeight w:val="510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41997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Ostale usluge - IPA projekti i EU fondovi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32.000,00  €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32.000,00 €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9694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600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41998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Ostale usluge - ReLOaD projekat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5.000,00  €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          -   €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9694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0,00</w:t>
            </w:r>
          </w:p>
        </w:tc>
      </w:tr>
      <w:tr w:rsidR="002F366A" w:rsidRPr="002F366A" w:rsidTr="002F366A">
        <w:trPr>
          <w:trHeight w:val="270"/>
        </w:trPr>
        <w:tc>
          <w:tcPr>
            <w:tcW w:w="438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2F366A" w:rsidRPr="002F366A" w:rsidTr="002F366A">
        <w:trPr>
          <w:trHeight w:val="270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noWrap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431</w:t>
            </w:r>
          </w:p>
        </w:tc>
        <w:tc>
          <w:tcPr>
            <w:tcW w:w="3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Transferi institucijama, pojedincima, nevladinom i javnom sektoru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991.000,00 €    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 941.000,00 €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9694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0,95</w:t>
            </w:r>
          </w:p>
        </w:tc>
      </w:tr>
      <w:tr w:rsidR="002F366A" w:rsidRPr="002F366A" w:rsidTr="002F366A">
        <w:trPr>
          <w:trHeight w:val="43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4311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Transferi za zdravstvenu zaštitu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10.000,00  €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10.000,00 €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9694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52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4313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Transferi institucijama sporta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400.000,00  €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400.000,00 €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9694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46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4314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Transferi nevladinim organizacijama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58.000,00  €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58.000,00 €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9694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780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4315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Transferi političkim partijama, strankama i udruženjima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110.000,00  €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60.000,00 €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9694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0,55</w:t>
            </w:r>
          </w:p>
        </w:tc>
      </w:tr>
      <w:tr w:rsidR="002F366A" w:rsidRPr="002F366A" w:rsidTr="002F366A">
        <w:trPr>
          <w:trHeight w:val="6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4316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Transferi za jednokratne socijalne pomoci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120.000,00  €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100.000,00 €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9694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0,83</w:t>
            </w:r>
          </w:p>
        </w:tc>
      </w:tr>
      <w:tr w:rsidR="002F366A" w:rsidRPr="002F366A" w:rsidTr="002F366A">
        <w:trPr>
          <w:trHeight w:val="510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43161</w:t>
            </w:r>
          </w:p>
        </w:tc>
        <w:tc>
          <w:tcPr>
            <w:tcW w:w="2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Transferi za socijalna stanovanja - alternativni smještaj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20.000,00 €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20.000,00 €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9694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49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4317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Transferi za licna primanja pripravnika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50.000,00  €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50.000,00 €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9694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58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4318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Ostali transferi pojedincima - stipendije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60.000,00  €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60.000,00 €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9694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46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43181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Ostali transferi pojedincima - učenici i studenti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20.000,00  €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20.000,00 €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9694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58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43191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Transferi mjesnim zajednicama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23.000,00  €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23.000,00 €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9694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570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43192</w:t>
            </w:r>
          </w:p>
        </w:tc>
        <w:tc>
          <w:tcPr>
            <w:tcW w:w="2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Transferi Crvenom krstu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20.000,00  €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20.000,00 €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9694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480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431921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Transferi Crvenom krstu - gerontološka služba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50.000,00 €      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50.000,00 €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9694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480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43194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Pomoć institucijama i organizacijama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50.000,00  €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70.000,00 €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9694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1,40</w:t>
            </w:r>
          </w:p>
        </w:tc>
      </w:tr>
      <w:tr w:rsidR="002F366A" w:rsidRPr="002F366A" w:rsidTr="002F366A">
        <w:trPr>
          <w:trHeight w:val="270"/>
        </w:trPr>
        <w:tc>
          <w:tcPr>
            <w:tcW w:w="438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9694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2F366A" w:rsidRPr="002F366A" w:rsidTr="002F366A">
        <w:trPr>
          <w:trHeight w:val="270"/>
        </w:trPr>
        <w:tc>
          <w:tcPr>
            <w:tcW w:w="55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432</w:t>
            </w:r>
          </w:p>
        </w:tc>
        <w:tc>
          <w:tcPr>
            <w:tcW w:w="3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Ostali transferi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1.298.400,00 €  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1.333.400,00 €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9694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1,03</w:t>
            </w:r>
          </w:p>
        </w:tc>
      </w:tr>
      <w:tr w:rsidR="002F366A" w:rsidRPr="002F366A" w:rsidTr="002F366A">
        <w:trPr>
          <w:trHeight w:val="495"/>
        </w:trPr>
        <w:tc>
          <w:tcPr>
            <w:tcW w:w="55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E6B8B7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E6B8B7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43261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Dotacija DOO Komunalno za održavanje javnih površina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180.000,00  €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199.000,00 €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9694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1,11</w:t>
            </w:r>
          </w:p>
        </w:tc>
      </w:tr>
      <w:tr w:rsidR="002F366A" w:rsidRPr="002F366A" w:rsidTr="002F366A">
        <w:trPr>
          <w:trHeight w:val="405"/>
        </w:trPr>
        <w:tc>
          <w:tcPr>
            <w:tcW w:w="55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E6B8B7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E6B8B7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432611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Dotacije DOO Komunalno za održavanje puteva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45.000,00  €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49.500,00 €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9694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1,10</w:t>
            </w:r>
          </w:p>
        </w:tc>
      </w:tr>
      <w:tr w:rsidR="002F366A" w:rsidRPr="002F366A" w:rsidTr="002F366A">
        <w:trPr>
          <w:trHeight w:val="450"/>
        </w:trPr>
        <w:tc>
          <w:tcPr>
            <w:tcW w:w="55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E6B8B7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E6B8B7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432623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Dotacija za Vodovod i kanalizaciju za redovno poslovanje PPOV-a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287.000,00  €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287.000,00 €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9694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465"/>
        </w:trPr>
        <w:tc>
          <w:tcPr>
            <w:tcW w:w="55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E6B8B7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E6B8B7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43263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Dotacija DOO Komunalno za održavanje javne rasvjete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60.000,00  €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66.000,00 €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9694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1,10</w:t>
            </w:r>
          </w:p>
        </w:tc>
      </w:tr>
      <w:tr w:rsidR="002F366A" w:rsidRPr="002F366A" w:rsidTr="002F366A">
        <w:trPr>
          <w:trHeight w:val="615"/>
        </w:trPr>
        <w:tc>
          <w:tcPr>
            <w:tcW w:w="55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E6B8B7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E6B8B7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43264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Dotacija DOO Komunalno za održavanje velikog gradskog parka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18.000,00  €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18.000,00 €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9694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555"/>
        </w:trPr>
        <w:tc>
          <w:tcPr>
            <w:tcW w:w="55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E6B8B7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E6B8B7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43265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Dotacija DOO Komunalno za održavanje deponije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220.000,00  €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240.000,00 €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9694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1,09</w:t>
            </w:r>
          </w:p>
        </w:tc>
      </w:tr>
      <w:tr w:rsidR="002F366A" w:rsidRPr="002F366A" w:rsidTr="002F366A">
        <w:trPr>
          <w:trHeight w:val="630"/>
        </w:trPr>
        <w:tc>
          <w:tcPr>
            <w:tcW w:w="55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E6B8B7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E6B8B7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43266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Dotacija Vodacom-u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113.000,00  €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113.000,00 €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9694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555"/>
        </w:trPr>
        <w:tc>
          <w:tcPr>
            <w:tcW w:w="55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E6B8B7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E6B8B7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43267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Dotacija Komunalno Kotor za finansiranje zajedničkog azila za pse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50.000,00  €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50.000,00 €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9694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345"/>
        </w:trPr>
        <w:tc>
          <w:tcPr>
            <w:tcW w:w="55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E6B8B7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E6B8B7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43268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Ugovorene medijske usluge - Radio Tivat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210.000,00  €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210.000,00 €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9694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585"/>
        </w:trPr>
        <w:tc>
          <w:tcPr>
            <w:tcW w:w="55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E6B8B7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E6B8B7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43269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Dotacija DOO Komunalno za održavanje bujičnih potoka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25.000,00  €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27.500,00 €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9694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1,10</w:t>
            </w:r>
          </w:p>
        </w:tc>
      </w:tr>
      <w:tr w:rsidR="002F366A" w:rsidRPr="002F366A" w:rsidTr="002F366A">
        <w:trPr>
          <w:trHeight w:val="570"/>
        </w:trPr>
        <w:tc>
          <w:tcPr>
            <w:tcW w:w="55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E6B8B7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E6B8B7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432691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Dotacija DOO Komunalno za održavanje javnog toaleta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12.000,00  €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12.000,00 €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9694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525"/>
        </w:trPr>
        <w:tc>
          <w:tcPr>
            <w:tcW w:w="55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E6B8B7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E6B8B7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432692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Dotacija DOO Komunalno za stražarske službe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61.400,00  €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61.400,00 €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9694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330"/>
        </w:trPr>
        <w:tc>
          <w:tcPr>
            <w:tcW w:w="5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2DCDB"/>
            <w:noWrap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E6B8B7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E6B8B7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432694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Dotacije DOO Komunalnom za pristanište Pine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17.000,00  €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          -   €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9694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0,00</w:t>
            </w:r>
          </w:p>
        </w:tc>
      </w:tr>
      <w:tr w:rsidR="002F366A" w:rsidRPr="002F366A" w:rsidTr="00EA1A0E">
        <w:trPr>
          <w:trHeight w:val="270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441</w:t>
            </w:r>
          </w:p>
        </w:tc>
        <w:tc>
          <w:tcPr>
            <w:tcW w:w="3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Kapitalni izdaci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9.706.420,00 €    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10.877.420,00 €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9694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1,12</w:t>
            </w:r>
          </w:p>
        </w:tc>
      </w:tr>
      <w:tr w:rsidR="002F366A" w:rsidRPr="002F366A" w:rsidTr="00EA1A0E">
        <w:trPr>
          <w:trHeight w:val="630"/>
        </w:trPr>
        <w:tc>
          <w:tcPr>
            <w:tcW w:w="55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lastRenderedPageBreak/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4411</w:t>
            </w:r>
          </w:p>
        </w:tc>
        <w:tc>
          <w:tcPr>
            <w:tcW w:w="2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Izdaci za infrastrukturu opšteg znacaja - Ugovoreni a nerealizovane obaveze iz prethodnog perioda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1.871.250,00  €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1.871.250,00 €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9694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675"/>
        </w:trPr>
        <w:tc>
          <w:tcPr>
            <w:tcW w:w="55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44121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Izdaci za lokalnu infrastrukturu- vodovod i kanalizacija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1.310.000,00 €  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1.310.000,00 €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9694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540"/>
        </w:trPr>
        <w:tc>
          <w:tcPr>
            <w:tcW w:w="55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44122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Ostali kapitalni izdaci za lokalnu infrastrukturu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1.460.000,00 €  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1.460.000,00 €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9694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480"/>
        </w:trPr>
        <w:tc>
          <w:tcPr>
            <w:tcW w:w="55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4413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Izdaci za gradevinske objekte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245.000,00 €    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245.000,00 €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9694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480"/>
        </w:trPr>
        <w:tc>
          <w:tcPr>
            <w:tcW w:w="55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4414</w:t>
            </w:r>
          </w:p>
        </w:tc>
        <w:tc>
          <w:tcPr>
            <w:tcW w:w="2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Izdaci za uređenje zemljišta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1.824.920,00  €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EA1A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2.</w:t>
            </w:r>
            <w:r w:rsidR="00EA1A0E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5</w:t>
            </w: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00.000,00 €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9694"/>
            <w:noWrap/>
            <w:vAlign w:val="center"/>
            <w:hideMark/>
          </w:tcPr>
          <w:p w:rsidR="002F366A" w:rsidRPr="002F366A" w:rsidRDefault="002F366A" w:rsidP="00EA1A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</w:t>
            </w:r>
            <w:r w:rsidR="00EA1A0E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36</w:t>
            </w:r>
          </w:p>
        </w:tc>
      </w:tr>
      <w:tr w:rsidR="002F366A" w:rsidRPr="002F366A" w:rsidTr="002F366A">
        <w:trPr>
          <w:trHeight w:val="450"/>
        </w:trPr>
        <w:tc>
          <w:tcPr>
            <w:tcW w:w="55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44151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Sredstva transporta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148.000,00  €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148.000,00 €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9694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480"/>
        </w:trPr>
        <w:tc>
          <w:tcPr>
            <w:tcW w:w="55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44153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Oprema za službu zaštite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7.000,00  €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 7.000,00 €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9694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405"/>
        </w:trPr>
        <w:tc>
          <w:tcPr>
            <w:tcW w:w="55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44157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Oprema za Sporsku dvoranu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35.500,00  €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35.500,00 €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9694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405"/>
        </w:trPr>
        <w:tc>
          <w:tcPr>
            <w:tcW w:w="55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44155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Kompjuterska oprema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9.000,00  €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 9.000,00 €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9694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420"/>
        </w:trPr>
        <w:tc>
          <w:tcPr>
            <w:tcW w:w="55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4416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Investiciono održavanje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32.000,00  €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32.000,00 €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9694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450"/>
        </w:trPr>
        <w:tc>
          <w:tcPr>
            <w:tcW w:w="55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4419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Ostali kapitalni izdaci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1.033.750,00  €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EA1A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1.</w:t>
            </w:r>
            <w:r w:rsidR="00EA1A0E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5</w:t>
            </w: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29.670,00 €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9694"/>
            <w:noWrap/>
            <w:vAlign w:val="center"/>
            <w:hideMark/>
          </w:tcPr>
          <w:p w:rsidR="002F366A" w:rsidRPr="002F366A" w:rsidRDefault="002F366A" w:rsidP="00EA1A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</w:t>
            </w:r>
            <w:r w:rsidR="00EA1A0E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48</w:t>
            </w:r>
          </w:p>
        </w:tc>
      </w:tr>
      <w:tr w:rsidR="002F366A" w:rsidRPr="002F366A" w:rsidTr="002F366A">
        <w:trPr>
          <w:trHeight w:val="525"/>
        </w:trPr>
        <w:tc>
          <w:tcPr>
            <w:tcW w:w="55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44191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Ostali kapitalni izdaci - učešće u projektima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90.000,00  €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90.000,00 €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9694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510"/>
        </w:trPr>
        <w:tc>
          <w:tcPr>
            <w:tcW w:w="55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44192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Izrada projektne dokumentacije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255.000,00  €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255.000,00 €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9694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570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44193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Kapitalni izdaci - KfW banka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1.385.000,00  €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1.385.000,00 €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9694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70"/>
        </w:trPr>
        <w:tc>
          <w:tcPr>
            <w:tcW w:w="438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2F366A" w:rsidRPr="002F366A" w:rsidTr="002F366A">
        <w:trPr>
          <w:trHeight w:val="525"/>
        </w:trPr>
        <w:tc>
          <w:tcPr>
            <w:tcW w:w="55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461</w:t>
            </w:r>
          </w:p>
        </w:tc>
        <w:tc>
          <w:tcPr>
            <w:tcW w:w="3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Otplata duga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387.500,00 €    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 387.500,00 €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9694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585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4611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Otplata hartija od vrijednosti i kredita rezidentima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387.500,00  €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387.500,00 €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9694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70"/>
        </w:trPr>
        <w:tc>
          <w:tcPr>
            <w:tcW w:w="438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9694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2F366A" w:rsidRPr="002F366A" w:rsidTr="002F366A">
        <w:trPr>
          <w:trHeight w:val="435"/>
        </w:trPr>
        <w:tc>
          <w:tcPr>
            <w:tcW w:w="55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463</w:t>
            </w:r>
          </w:p>
        </w:tc>
        <w:tc>
          <w:tcPr>
            <w:tcW w:w="3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Otplata obaveza iz prethodnog perioda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480.000,00 €    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 520.000,00 €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9694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1,08</w:t>
            </w:r>
          </w:p>
        </w:tc>
      </w:tr>
      <w:tr w:rsidR="002F366A" w:rsidRPr="002F366A" w:rsidTr="002F366A">
        <w:trPr>
          <w:trHeight w:val="555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4631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Obaveze iz prethodnog perioda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480.000,00  €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520.000,00 €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9694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1,08</w:t>
            </w:r>
          </w:p>
        </w:tc>
      </w:tr>
      <w:tr w:rsidR="002F366A" w:rsidRPr="002F366A" w:rsidTr="002F366A">
        <w:trPr>
          <w:trHeight w:val="270"/>
        </w:trPr>
        <w:tc>
          <w:tcPr>
            <w:tcW w:w="438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2F366A" w:rsidRPr="002F366A" w:rsidTr="002F366A">
        <w:trPr>
          <w:trHeight w:val="270"/>
        </w:trPr>
        <w:tc>
          <w:tcPr>
            <w:tcW w:w="55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471</w:t>
            </w:r>
          </w:p>
        </w:tc>
        <w:tc>
          <w:tcPr>
            <w:tcW w:w="3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Tekuća budžetska rezerva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150.000,00 €    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 300.000,00 €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9694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2,00</w:t>
            </w:r>
          </w:p>
        </w:tc>
      </w:tr>
      <w:tr w:rsidR="002F366A" w:rsidRPr="002F366A" w:rsidTr="002F366A">
        <w:trPr>
          <w:trHeight w:val="450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47101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Tekuća budžetska rezerva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150.000,00  €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300.000,00 €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9694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2,00</w:t>
            </w:r>
          </w:p>
        </w:tc>
      </w:tr>
      <w:tr w:rsidR="002F366A" w:rsidRPr="002F366A" w:rsidTr="002F366A">
        <w:trPr>
          <w:trHeight w:val="270"/>
        </w:trPr>
        <w:tc>
          <w:tcPr>
            <w:tcW w:w="438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2F366A" w:rsidRPr="002F366A" w:rsidTr="002F366A">
        <w:trPr>
          <w:trHeight w:val="270"/>
        </w:trPr>
        <w:tc>
          <w:tcPr>
            <w:tcW w:w="55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472</w:t>
            </w:r>
          </w:p>
        </w:tc>
        <w:tc>
          <w:tcPr>
            <w:tcW w:w="3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Stalna budžetska rezerva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10.000,00 €      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   10.000,00 €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9694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510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47201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Stalna budžetska rezerva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10.000,00  €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10.000,00 €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A9694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70"/>
        </w:trPr>
        <w:tc>
          <w:tcPr>
            <w:tcW w:w="438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2F366A" w:rsidRPr="002F366A" w:rsidTr="002F366A">
        <w:trPr>
          <w:trHeight w:val="270"/>
        </w:trPr>
        <w:tc>
          <w:tcPr>
            <w:tcW w:w="4385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DA9694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UKUPNO: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DA9694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18.635.700,00 €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20.135.700,00 €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A9694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1,08</w:t>
            </w:r>
          </w:p>
        </w:tc>
      </w:tr>
    </w:tbl>
    <w:p w:rsidR="006F43B1" w:rsidRPr="00125D97" w:rsidRDefault="006F43B1" w:rsidP="00D83F76">
      <w:pPr>
        <w:rPr>
          <w:rFonts w:ascii="Times New Roman" w:hAnsi="Times New Roman"/>
          <w:b/>
          <w:u w:val="single"/>
        </w:rPr>
      </w:pPr>
    </w:p>
    <w:p w:rsidR="00651878" w:rsidRPr="00D02BCC" w:rsidRDefault="00651878" w:rsidP="006C39A9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D02BCC">
        <w:rPr>
          <w:rFonts w:ascii="Times New Roman" w:hAnsi="Times New Roman"/>
          <w:b/>
          <w:sz w:val="24"/>
          <w:szCs w:val="24"/>
          <w:u w:val="single"/>
        </w:rPr>
        <w:t>Član 3</w:t>
      </w:r>
    </w:p>
    <w:p w:rsidR="00FC3F3B" w:rsidRPr="00444BC1" w:rsidRDefault="006F43B1" w:rsidP="001E0D1D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br/>
      </w:r>
      <w:r w:rsidR="00444BC1" w:rsidRPr="00444BC1">
        <w:rPr>
          <w:rFonts w:ascii="Times New Roman" w:hAnsi="Times New Roman"/>
          <w:sz w:val="24"/>
          <w:szCs w:val="24"/>
          <w:lang w:val="hr-HR"/>
        </w:rPr>
        <w:t>Član 12 mijenja se i glasi:</w:t>
      </w:r>
    </w:p>
    <w:p w:rsidR="00FC3F3B" w:rsidRPr="00125D97" w:rsidRDefault="00FC3F3B" w:rsidP="002210FC">
      <w:pPr>
        <w:jc w:val="both"/>
        <w:rPr>
          <w:rFonts w:ascii="Times New Roman" w:hAnsi="Times New Roman"/>
          <w:b/>
          <w:sz w:val="24"/>
          <w:szCs w:val="24"/>
          <w:lang w:val="hr-HR"/>
        </w:rPr>
      </w:pPr>
      <w:r w:rsidRPr="00125D97">
        <w:rPr>
          <w:rFonts w:ascii="Times New Roman" w:hAnsi="Times New Roman"/>
          <w:sz w:val="24"/>
          <w:szCs w:val="24"/>
          <w:lang w:val="hr-HR"/>
        </w:rPr>
        <w:t xml:space="preserve">Raspored sredstava budžeta u iznosu od </w:t>
      </w:r>
      <w:r w:rsidR="00D742A5">
        <w:rPr>
          <w:rFonts w:ascii="Times New Roman" w:hAnsi="Times New Roman"/>
          <w:b/>
          <w:sz w:val="24"/>
          <w:szCs w:val="24"/>
          <w:lang w:val="hr-HR"/>
        </w:rPr>
        <w:t>20.</w:t>
      </w:r>
      <w:r w:rsidR="001E0D1D">
        <w:rPr>
          <w:rFonts w:ascii="Times New Roman" w:hAnsi="Times New Roman"/>
          <w:b/>
          <w:sz w:val="24"/>
          <w:szCs w:val="24"/>
          <w:lang w:val="hr-HR"/>
        </w:rPr>
        <w:t>135.7</w:t>
      </w:r>
      <w:r w:rsidR="009B0C3C">
        <w:rPr>
          <w:rFonts w:ascii="Times New Roman" w:hAnsi="Times New Roman"/>
          <w:b/>
          <w:sz w:val="24"/>
          <w:szCs w:val="24"/>
          <w:lang w:val="hr-HR"/>
        </w:rPr>
        <w:t>00</w:t>
      </w:r>
      <w:r w:rsidR="00444BC1">
        <w:rPr>
          <w:rFonts w:ascii="Times New Roman" w:hAnsi="Times New Roman"/>
          <w:b/>
          <w:sz w:val="24"/>
          <w:szCs w:val="24"/>
          <w:lang w:val="hr-HR"/>
        </w:rPr>
        <w:t>,00</w:t>
      </w:r>
      <w:r w:rsidRPr="00125D97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EF6CC8" w:rsidRPr="00125D97">
        <w:rPr>
          <w:rFonts w:ascii="Times New Roman" w:hAnsi="Times New Roman"/>
          <w:sz w:val="24"/>
          <w:szCs w:val="24"/>
          <w:lang w:val="hr-HR"/>
        </w:rPr>
        <w:t xml:space="preserve">€ </w:t>
      </w:r>
      <w:r w:rsidRPr="00125D97">
        <w:rPr>
          <w:rFonts w:ascii="Times New Roman" w:hAnsi="Times New Roman"/>
          <w:sz w:val="24"/>
          <w:szCs w:val="24"/>
          <w:lang w:val="hr-HR"/>
        </w:rPr>
        <w:t>po nosiocima, korisnicima i bližim namjenama vrši se u posebnom dijelu,</w:t>
      </w:r>
      <w:r w:rsidR="00A84F89" w:rsidRPr="00125D97">
        <w:rPr>
          <w:rFonts w:ascii="Times New Roman" w:hAnsi="Times New Roman"/>
          <w:sz w:val="24"/>
          <w:szCs w:val="24"/>
          <w:lang w:val="hr-HR"/>
        </w:rPr>
        <w:t xml:space="preserve"> </w:t>
      </w:r>
      <w:r w:rsidRPr="00125D97">
        <w:rPr>
          <w:rFonts w:ascii="Times New Roman" w:hAnsi="Times New Roman"/>
          <w:sz w:val="24"/>
          <w:szCs w:val="24"/>
          <w:lang w:val="hr-HR"/>
        </w:rPr>
        <w:t>koji glasi:</w:t>
      </w:r>
    </w:p>
    <w:p w:rsidR="00FC3F3B" w:rsidRPr="00125D97" w:rsidRDefault="00FC3F3B" w:rsidP="00FC3F3B">
      <w:pPr>
        <w:jc w:val="center"/>
        <w:rPr>
          <w:rFonts w:ascii="Times New Roman" w:hAnsi="Times New Roman"/>
          <w:b/>
          <w:sz w:val="24"/>
          <w:szCs w:val="24"/>
          <w:lang w:val="hr-HR"/>
        </w:rPr>
      </w:pPr>
    </w:p>
    <w:p w:rsidR="00FC3F3B" w:rsidRPr="008F7BF9" w:rsidRDefault="00FC3F3B" w:rsidP="00FC3F3B">
      <w:pPr>
        <w:jc w:val="center"/>
        <w:rPr>
          <w:rFonts w:ascii="Times New Roman" w:hAnsi="Times New Roman"/>
          <w:b/>
          <w:u w:val="single"/>
        </w:rPr>
      </w:pPr>
      <w:r w:rsidRPr="00125D97">
        <w:rPr>
          <w:rFonts w:ascii="Times New Roman" w:hAnsi="Times New Roman"/>
          <w:b/>
          <w:sz w:val="24"/>
          <w:szCs w:val="24"/>
          <w:u w:val="single"/>
        </w:rPr>
        <w:t>IZDACI-organizaciona klasifikacija</w:t>
      </w:r>
    </w:p>
    <w:p w:rsidR="002F366A" w:rsidRDefault="008D3636" w:rsidP="00653A3D">
      <w:pPr>
        <w:jc w:val="center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 xml:space="preserve"> </w:t>
      </w:r>
    </w:p>
    <w:tbl>
      <w:tblPr>
        <w:tblW w:w="11099" w:type="dxa"/>
        <w:tblLook w:val="04A0" w:firstRow="1" w:lastRow="0" w:firstColumn="1" w:lastColumn="0" w:noHBand="0" w:noVBand="1"/>
      </w:tblPr>
      <w:tblGrid>
        <w:gridCol w:w="550"/>
        <w:gridCol w:w="884"/>
        <w:gridCol w:w="4346"/>
        <w:gridCol w:w="2148"/>
        <w:gridCol w:w="2211"/>
        <w:gridCol w:w="960"/>
      </w:tblGrid>
      <w:tr w:rsidR="002F366A" w:rsidRPr="002F366A" w:rsidTr="002F366A">
        <w:trPr>
          <w:trHeight w:val="765"/>
        </w:trPr>
        <w:tc>
          <w:tcPr>
            <w:tcW w:w="14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ABF8F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bookmarkStart w:id="0" w:name="RANGE!C2:M611"/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Eko. šifra</w:t>
            </w:r>
            <w:bookmarkEnd w:id="0"/>
          </w:p>
        </w:tc>
        <w:tc>
          <w:tcPr>
            <w:tcW w:w="43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ABF8F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Opis</w:t>
            </w:r>
          </w:p>
        </w:tc>
        <w:tc>
          <w:tcPr>
            <w:tcW w:w="21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Budžet 2022 </w:t>
            </w:r>
          </w:p>
        </w:tc>
        <w:tc>
          <w:tcPr>
            <w:tcW w:w="2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ABF8F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Rebalans Budžet 2022 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ABF8F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Index</w:t>
            </w:r>
          </w:p>
        </w:tc>
      </w:tr>
      <w:tr w:rsidR="002F366A" w:rsidRPr="002F366A" w:rsidTr="002F366A">
        <w:trPr>
          <w:trHeight w:val="255"/>
        </w:trPr>
        <w:tc>
          <w:tcPr>
            <w:tcW w:w="578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01 Služba predsjednika opštine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790.500,00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976.500,00 €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1,24</w:t>
            </w:r>
          </w:p>
        </w:tc>
      </w:tr>
      <w:tr w:rsidR="002F366A" w:rsidRPr="002F366A" w:rsidTr="002F366A">
        <w:trPr>
          <w:trHeight w:val="255"/>
        </w:trPr>
        <w:tc>
          <w:tcPr>
            <w:tcW w:w="578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411</w:t>
            </w:r>
          </w:p>
        </w:tc>
        <w:tc>
          <w:tcPr>
            <w:tcW w:w="5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Bruto zarade i doprinosi na teret poslodavca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189.000,00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189.000,00 €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4111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Neto zarade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132.000,00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132.000,00 €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4112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Porez na zarade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10.000,00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10.000,00 €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4113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Doprinosi na teret zaposlenog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31.000,00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31.000,00 €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4114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Doprinosi na teret poslodavca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15.000,00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15.000,00 €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4115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Opštinski prirez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1.000,00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1.000,00 €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412</w:t>
            </w:r>
          </w:p>
        </w:tc>
        <w:tc>
          <w:tcPr>
            <w:tcW w:w="5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Ostala lična primanja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27.500,00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28.500,00 €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1,04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4123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Naknada za prevoz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1.500,00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1.500,00 €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4124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Jubilarne nagrade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1.000,00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2.000,00 €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2,00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4127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Ostale naknade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25.000,00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25.000,00 €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413</w:t>
            </w:r>
          </w:p>
        </w:tc>
        <w:tc>
          <w:tcPr>
            <w:tcW w:w="5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Rashodi za materijal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145.000,00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145.000,00 €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41311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Kancelarijski materijal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2.000,00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2.000,00 €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41332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Publikacije, časopisi i glasila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2.000,00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2.000,00 €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540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41335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Realizacija ciljeva i zadataka iz lokalnih strateških dokumenata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139.000,00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139.000,00 €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4135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Rashodi za gorivo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2.000,00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2.000,00 €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414</w:t>
            </w:r>
          </w:p>
        </w:tc>
        <w:tc>
          <w:tcPr>
            <w:tcW w:w="5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Rashodi za usluge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79.000,00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99.000,00 €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1,25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4141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Službena putovanja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15.000,00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15.000,00 €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4142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Reprezentacija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20.000,00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20.000,00 €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4143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Komunikacione usluge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4.000,00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4.000,00 €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41496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Medijske usluge i promotivne aktivnosti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40.000,00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60.000,00 €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1,50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419</w:t>
            </w:r>
          </w:p>
        </w:tc>
        <w:tc>
          <w:tcPr>
            <w:tcW w:w="5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Ostali izdaci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60.000,00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55.000,00 €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0,92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4191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Izdaci po osnovu ugovora o djelu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15.000,00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15.000,00 €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41911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Komisije i savjeti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5.000,00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5.000,00 €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41993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Prekogranična saradnja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3.000,00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3.000,00 €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41997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Ostale usluge - IPA projekti i EU fondovi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32.000,00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32.000,00 €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41998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Ostale usluge - ReLoaD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5.000,00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         </w:t>
            </w: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0,00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€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0,00</w:t>
            </w:r>
          </w:p>
        </w:tc>
      </w:tr>
      <w:tr w:rsidR="002F366A" w:rsidRPr="002F366A" w:rsidTr="002F366A">
        <w:trPr>
          <w:trHeight w:val="555"/>
        </w:trPr>
        <w:tc>
          <w:tcPr>
            <w:tcW w:w="55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lastRenderedPageBreak/>
              <w:t>431</w:t>
            </w:r>
          </w:p>
        </w:tc>
        <w:tc>
          <w:tcPr>
            <w:tcW w:w="5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Transferi institucijama, pojedincima, nevladinom i javnom sektoru</w:t>
            </w:r>
          </w:p>
        </w:tc>
        <w:tc>
          <w:tcPr>
            <w:tcW w:w="2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50.000,00  € 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70.000,00 €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1,40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43194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Pomoć institucijama i organizacijama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50.000,00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70.000,00 €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1,40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441</w:t>
            </w:r>
          </w:p>
        </w:tc>
        <w:tc>
          <w:tcPr>
            <w:tcW w:w="5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Kapitalni izdaci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90.000,00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90.000,00 €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44191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Ostali kapitalni izdaci - učešće u projektima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90.000,00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90.000,00 €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471</w:t>
            </w:r>
          </w:p>
        </w:tc>
        <w:tc>
          <w:tcPr>
            <w:tcW w:w="5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Tekuća budžetska rezerva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150.000,00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300.000,00 €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2,00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47101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Tekuća budžetska rezerva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150.000,00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300.000,00 €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2,00</w:t>
            </w:r>
          </w:p>
        </w:tc>
      </w:tr>
      <w:tr w:rsidR="002F366A" w:rsidRPr="002F366A" w:rsidTr="002F366A">
        <w:trPr>
          <w:trHeight w:val="255"/>
        </w:trPr>
        <w:tc>
          <w:tcPr>
            <w:tcW w:w="578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2F366A" w:rsidRPr="002F366A" w:rsidTr="002F366A">
        <w:trPr>
          <w:trHeight w:val="255"/>
        </w:trPr>
        <w:tc>
          <w:tcPr>
            <w:tcW w:w="578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012 Služba glavnog administratora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82.140,00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82.140,00 €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78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411</w:t>
            </w:r>
          </w:p>
        </w:tc>
        <w:tc>
          <w:tcPr>
            <w:tcW w:w="5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Bruto zarade i doprinosi na teret poslodavca</w:t>
            </w:r>
          </w:p>
        </w:tc>
        <w:tc>
          <w:tcPr>
            <w:tcW w:w="2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71.340,00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71.340,00 €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4111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Neto zarade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53.800,00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53.800,00 €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4112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Porez na zarade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3.000,00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3.000,00 €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4113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Doprinosi na teret zaposlenog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9.640,00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9.640,00 €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4114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Doprinosi na teret poslodavca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4.500,00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4.500,00 €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330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4115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Opštinski prirez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 400,00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400,00 €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70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412</w:t>
            </w:r>
          </w:p>
        </w:tc>
        <w:tc>
          <w:tcPr>
            <w:tcW w:w="5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Ostala lična primanja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     450,00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    450,00 €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85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4123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Naknada za prevoz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 450,00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450,00 €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413</w:t>
            </w:r>
          </w:p>
        </w:tc>
        <w:tc>
          <w:tcPr>
            <w:tcW w:w="5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Rashodi za materijal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  2.600,00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 2.600,00 €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41311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Kancelarijski materijal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 600,00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600,00 €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41332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Publikacije, časopisi i glasila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2.000,00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2.000,00 €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414</w:t>
            </w:r>
          </w:p>
        </w:tc>
        <w:tc>
          <w:tcPr>
            <w:tcW w:w="5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Rashodi za usluge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  2.750,00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 2.750,00 €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4143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Komunikacione usluge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 250,00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250,00 €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4148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Usluge stručnog usavršavanja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2.500,00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2.500,00 €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419</w:t>
            </w:r>
          </w:p>
        </w:tc>
        <w:tc>
          <w:tcPr>
            <w:tcW w:w="5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Ostali izdaci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  5.000,00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 5.000,00 €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41995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Ostali izdaci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5.000,00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5.000,00 €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78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2F366A" w:rsidRPr="002F366A" w:rsidTr="002F366A">
        <w:trPr>
          <w:trHeight w:val="255"/>
        </w:trPr>
        <w:tc>
          <w:tcPr>
            <w:tcW w:w="578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02 Služba skupštine opštine</w:t>
            </w:r>
          </w:p>
        </w:tc>
        <w:tc>
          <w:tcPr>
            <w:tcW w:w="2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349.800,00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204.800,00 €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0,59</w:t>
            </w:r>
          </w:p>
        </w:tc>
      </w:tr>
      <w:tr w:rsidR="002F366A" w:rsidRPr="002F366A" w:rsidTr="002F366A">
        <w:trPr>
          <w:trHeight w:val="255"/>
        </w:trPr>
        <w:tc>
          <w:tcPr>
            <w:tcW w:w="578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411</w:t>
            </w:r>
          </w:p>
        </w:tc>
        <w:tc>
          <w:tcPr>
            <w:tcW w:w="5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Bruto zarade i doprinosi na teret poslodavca</w:t>
            </w:r>
          </w:p>
        </w:tc>
        <w:tc>
          <w:tcPr>
            <w:tcW w:w="2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58.700,00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58.700,00 €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4111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Neto zarade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39.600,00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39.600,00 €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4112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Porez na zarade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3.600,00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3.600,00 €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4113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Doprinosi na teret zaposlenog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11.000,00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11.000,00 €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4114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Doprinosi na teret poslodavca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4.000,00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4.000,00 €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4115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Opštinski prirez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 500,00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500,00 €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8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412</w:t>
            </w:r>
          </w:p>
        </w:tc>
        <w:tc>
          <w:tcPr>
            <w:tcW w:w="5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Ostala lična primanja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135.000,00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40.000,00 €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0,30</w:t>
            </w:r>
          </w:p>
        </w:tc>
      </w:tr>
      <w:tr w:rsidR="002F366A" w:rsidRPr="002F366A" w:rsidTr="002F366A">
        <w:trPr>
          <w:trHeight w:val="58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41261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Naknade skupštinskim odbornicima i predsjedniku skupštine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135.000,00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40.000,00 €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0,30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413</w:t>
            </w:r>
          </w:p>
        </w:tc>
        <w:tc>
          <w:tcPr>
            <w:tcW w:w="5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Rashodi za materijal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  4.800,00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 4.800,00 €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330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41311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Kancelarijski materijal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 800,00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800,00 €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41332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Publikacije, časopisi i glasila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4.000,00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4.000,00 €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414</w:t>
            </w:r>
          </w:p>
        </w:tc>
        <w:tc>
          <w:tcPr>
            <w:tcW w:w="5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Rashodi za usluge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34.300,00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34.300,00 €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4141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Službena putovanja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2.500,00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2.500,00 €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4142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Reprezentacija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1.200,00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1.200,00 €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4143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Komunikacione usluge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 600,00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600,00 €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46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414961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Medijske usluge i promotivne aktivnosti - Dan opštine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30.000,00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30.000,00 €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lastRenderedPageBreak/>
              <w:t>419</w:t>
            </w:r>
          </w:p>
        </w:tc>
        <w:tc>
          <w:tcPr>
            <w:tcW w:w="5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Ostali izdaci</w:t>
            </w:r>
          </w:p>
        </w:tc>
        <w:tc>
          <w:tcPr>
            <w:tcW w:w="2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  7.000,00  € 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 7.000,00 €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4191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Izdaci po osnovu ugovora o djelu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1.000,00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1.000,00 €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41911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Komisije i savjeti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3.000,00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3.000,00 €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41995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Ostali izdaci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3.000,00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3.000,00 €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540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431</w:t>
            </w:r>
          </w:p>
        </w:tc>
        <w:tc>
          <w:tcPr>
            <w:tcW w:w="5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Transferi institucijama, pojedincima, nevladinom i javnom sektoru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      110.000,00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60.000,00 €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0,55</w:t>
            </w:r>
          </w:p>
        </w:tc>
      </w:tr>
      <w:tr w:rsidR="002F366A" w:rsidRPr="002F366A" w:rsidTr="002F366A">
        <w:trPr>
          <w:trHeight w:val="52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4315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Transferi političkim partijama, strankama i udruženjima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      110.000,00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60.000,00 €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0,55</w:t>
            </w:r>
          </w:p>
        </w:tc>
      </w:tr>
      <w:tr w:rsidR="002F366A" w:rsidRPr="002F366A" w:rsidTr="002F366A">
        <w:trPr>
          <w:trHeight w:val="255"/>
        </w:trPr>
        <w:tc>
          <w:tcPr>
            <w:tcW w:w="578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2F366A" w:rsidRPr="002F366A" w:rsidTr="002F366A">
        <w:trPr>
          <w:trHeight w:val="255"/>
        </w:trPr>
        <w:tc>
          <w:tcPr>
            <w:tcW w:w="578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03 Sekretarijat za uređenje prostora</w:t>
            </w:r>
          </w:p>
        </w:tc>
        <w:tc>
          <w:tcPr>
            <w:tcW w:w="2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141.950,00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141.950,00 €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78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411</w:t>
            </w:r>
          </w:p>
        </w:tc>
        <w:tc>
          <w:tcPr>
            <w:tcW w:w="5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Bruto zarade i doprinosi na teret poslodavca</w:t>
            </w:r>
          </w:p>
        </w:tc>
        <w:tc>
          <w:tcPr>
            <w:tcW w:w="2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137.700,00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137.700,00 €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4111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Neto zarade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102.000,00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102.000,00 €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4112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Porez na zarade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5.000,00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5.000,00 €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4113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Doprinosi na teret zaposlenog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19.500,00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19.500,00 €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4114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Doprinosi na teret poslodavca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10.500,00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10.500,00 €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4115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Opštinski prirez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 700,00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700,00 €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Ostala lična primanja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  2.000,00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 2.000,00 €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4123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Naknada za prevoz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2.000,00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2.000,00 €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413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Rashodi za materijal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  2.000,00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 2.000,00 €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41311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Kancelarijski materijal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2.000,00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2.000,00 €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414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Rashodi za usluge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     250,00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    250,00 €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4143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Komunikacione usluge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 250,00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250,00 €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78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2F366A" w:rsidRPr="002F366A" w:rsidTr="002F366A">
        <w:trPr>
          <w:trHeight w:val="255"/>
        </w:trPr>
        <w:tc>
          <w:tcPr>
            <w:tcW w:w="578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05 Sekretarijat za finansije</w:t>
            </w:r>
          </w:p>
        </w:tc>
        <w:tc>
          <w:tcPr>
            <w:tcW w:w="2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    3.070.250,00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3.215.850,00 €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1,05</w:t>
            </w:r>
          </w:p>
        </w:tc>
      </w:tr>
      <w:tr w:rsidR="002F366A" w:rsidRPr="002F366A" w:rsidTr="002F366A">
        <w:trPr>
          <w:trHeight w:val="255"/>
        </w:trPr>
        <w:tc>
          <w:tcPr>
            <w:tcW w:w="578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411</w:t>
            </w:r>
          </w:p>
        </w:tc>
        <w:tc>
          <w:tcPr>
            <w:tcW w:w="5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Bruto zarade i doprinosi na teret poslodavca</w:t>
            </w:r>
          </w:p>
        </w:tc>
        <w:tc>
          <w:tcPr>
            <w:tcW w:w="2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245.700,00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245.700,00 €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4111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Neto zarade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176.000,00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176.000,00 €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4112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Porez na zarade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16.200,00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16.200,00 €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4113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Doprinosi na teret zaposlenog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33.000,00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33.000,00 €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4114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Doprinosi na teret poslodavca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19.000,00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19.000,00 €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4115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Opštinski prirez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1.500,00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1.500,00 €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Ostala lična primanja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113.000,00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133.000,00 €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1,18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4121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Naknada za zimnicu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40.000,00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60.000,00 €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1,50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4123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Naknada za prevoz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3.000,00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3.000,00 €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4125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Otpremnine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70.000,00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70.000,00 €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413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Rashodi za materijal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  3.200,00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 3.200,00 €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41311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Kancelarijski materijal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2.500,00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2.500,00 €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4135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Rashodi za gorivo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 700,00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700,00 €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414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Rashodi za usluge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25.450,00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25.450,00 €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4143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Komunikacione usluge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 450,00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450,00 €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4144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Bankarske usluge i negativne kursne razlike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20.000,00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20.000,00 €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41494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Usluge revizije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5.000,00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5.000,00 €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416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Kamate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200.000,00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200.000,00 €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4161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Kamate rezidentima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200.000,00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200.000,00 €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419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Ostali izdaci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87.400,00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173.000,00 €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1,98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4191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Izdaci po osnovu ugovora o djelu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3.000,00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3.000,00 €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4194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Osiguranje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10.000,00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10.000,00 €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41991</w:t>
            </w:r>
          </w:p>
        </w:tc>
        <w:tc>
          <w:tcPr>
            <w:tcW w:w="4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Naknada šteta usled elementarnih nepogoda</w:t>
            </w:r>
          </w:p>
        </w:tc>
        <w:tc>
          <w:tcPr>
            <w:tcW w:w="2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10.000,00  € 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10.000,00 €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41992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Fond za obeštecenje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10.000,00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10.000,00 €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41995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Ostali izdaci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54.400,00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140.000,00 €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2,57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431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Transferi institucijama, pojedincima, nevladinom i javnom sektoru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50.000,00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50.000,00 €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4317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Transferi za lična primanja pripravnika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50.000,00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50.000,00 €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432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Ostali transferi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113.000,00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113.000,00 €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43266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Dotacija Vodacom-u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113.000,00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113.000,00 €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441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Kapitalni izdaci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1.385.000,00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1.385.000,00 €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44193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Kapitalni izdaci - KfW banka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1.385.000,00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1.385.000,00 €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461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Otplata duga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387.500,00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387.500,00 €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4611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Otplata hartija od vrijednosti i kredita rezidentima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387.500,00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387.500,00 €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463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Otplata obaveza iz prethodnog perioda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450.000,00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490.000,00 €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1,09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4631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Obaveze iz prethodnog perioda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450.000,00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490.000,00 €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1,09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472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Stalna budžetska rezerva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10.000,00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10.000,00 €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47201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Stalna budžetska rezerva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10.000,00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10.000,00 €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40"/>
        </w:trPr>
        <w:tc>
          <w:tcPr>
            <w:tcW w:w="578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2F366A" w:rsidRPr="002F366A" w:rsidTr="002F366A">
        <w:trPr>
          <w:trHeight w:val="255"/>
        </w:trPr>
        <w:tc>
          <w:tcPr>
            <w:tcW w:w="578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051 Sekretarijat za privredu</w:t>
            </w:r>
          </w:p>
        </w:tc>
        <w:tc>
          <w:tcPr>
            <w:tcW w:w="2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1.396.500,00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1.437.600,00 €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1,03</w:t>
            </w:r>
          </w:p>
        </w:tc>
      </w:tr>
      <w:tr w:rsidR="002F366A" w:rsidRPr="002F366A" w:rsidTr="002F366A">
        <w:trPr>
          <w:trHeight w:val="255"/>
        </w:trPr>
        <w:tc>
          <w:tcPr>
            <w:tcW w:w="578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411</w:t>
            </w:r>
          </w:p>
        </w:tc>
        <w:tc>
          <w:tcPr>
            <w:tcW w:w="5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Bruto zarade i doprinosi na teret poslodavca</w:t>
            </w:r>
          </w:p>
        </w:tc>
        <w:tc>
          <w:tcPr>
            <w:tcW w:w="2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133.500,00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133.500,00 €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4111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Neto zarade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98.000,00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98.000,00 €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4112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Porez na zarade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6.000,00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6.000,00 €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4113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Doprinosi na teret zaposlenog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20.000,00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20.000,00 €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4114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Doprinosi na teret poslodavca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9.000,00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9.000,00 €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4115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Opštinski prirez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 500,00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500,00 €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412</w:t>
            </w:r>
          </w:p>
        </w:tc>
        <w:tc>
          <w:tcPr>
            <w:tcW w:w="5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Ostala lična primanja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     900,00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    900,00 €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4123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Naknada za prevoz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 900,00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900,00 €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413</w:t>
            </w:r>
          </w:p>
        </w:tc>
        <w:tc>
          <w:tcPr>
            <w:tcW w:w="5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Rashodi za materijal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195.900,00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197.000,00 €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1,01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41311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Kancelarijski materijal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 900,00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2.000,00 €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2,22</w:t>
            </w:r>
          </w:p>
        </w:tc>
      </w:tr>
      <w:tr w:rsidR="002F366A" w:rsidRPr="002F366A" w:rsidTr="002F366A">
        <w:trPr>
          <w:trHeight w:val="390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41336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Posebne namjene - poljoprivreda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45.000,00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45.000,00 €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34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41342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Rashodi za električnu energiju - Javna rasvjeta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150.000,00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150.000,00 €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414</w:t>
            </w:r>
          </w:p>
        </w:tc>
        <w:tc>
          <w:tcPr>
            <w:tcW w:w="5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Rashodi za usluge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88.300,00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88.300,00 €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34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4143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Komunikacione usluge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 300,00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300,00 €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34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4149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Ostale usluge - unapređenje poslovnog ambijenta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40.000,00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40.000,00 €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34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41492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Ostale usluge - žensko preduzetništvo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30.000,00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30.000,00 €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345"/>
        </w:trPr>
        <w:tc>
          <w:tcPr>
            <w:tcW w:w="55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414921</w:t>
            </w:r>
          </w:p>
        </w:tc>
        <w:tc>
          <w:tcPr>
            <w:tcW w:w="4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Ostale usluge - fitosanitarni poslovi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18.000,00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18.000,00 €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360"/>
        </w:trPr>
        <w:tc>
          <w:tcPr>
            <w:tcW w:w="55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415</w:t>
            </w:r>
          </w:p>
        </w:tc>
        <w:tc>
          <w:tcPr>
            <w:tcW w:w="5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Rashodi za tekuće održavanje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  2.500,00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 7.500,00 €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3,00</w:t>
            </w:r>
          </w:p>
        </w:tc>
      </w:tr>
      <w:tr w:rsidR="002F366A" w:rsidRPr="002F366A" w:rsidTr="002F366A">
        <w:trPr>
          <w:trHeight w:val="315"/>
        </w:trPr>
        <w:tc>
          <w:tcPr>
            <w:tcW w:w="55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41522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Tekuće održavanje zgrada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2.500,00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7.500,00 €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3,00</w:t>
            </w:r>
          </w:p>
        </w:tc>
      </w:tr>
      <w:tr w:rsidR="002F366A" w:rsidRPr="002F366A" w:rsidTr="002F366A">
        <w:trPr>
          <w:trHeight w:val="37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432</w:t>
            </w:r>
          </w:p>
        </w:tc>
        <w:tc>
          <w:tcPr>
            <w:tcW w:w="5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Ostali transferi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975.400,00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1.010.400,00 €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1,04</w:t>
            </w:r>
          </w:p>
        </w:tc>
      </w:tr>
      <w:tr w:rsidR="002F366A" w:rsidRPr="002F366A" w:rsidTr="002F366A">
        <w:trPr>
          <w:trHeight w:val="600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43261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Dotacija  DOO Komunalno za održavanje javnih površina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180.000,00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199.000,00 €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1,11</w:t>
            </w:r>
          </w:p>
        </w:tc>
      </w:tr>
      <w:tr w:rsidR="002F366A" w:rsidRPr="002F366A" w:rsidTr="002F366A">
        <w:trPr>
          <w:trHeight w:val="300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432611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Dotacije DOO Komunalno za održavanje puteva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45.000,00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49.500,00 €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1,10</w:t>
            </w:r>
          </w:p>
        </w:tc>
      </w:tr>
      <w:tr w:rsidR="002F366A" w:rsidRPr="002F366A" w:rsidTr="002F366A">
        <w:trPr>
          <w:trHeight w:val="570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432623</w:t>
            </w:r>
          </w:p>
        </w:tc>
        <w:tc>
          <w:tcPr>
            <w:tcW w:w="4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Dotacija Vodovodu i kanalizaciji za redovno poslovanje PPOV-a</w:t>
            </w:r>
          </w:p>
        </w:tc>
        <w:tc>
          <w:tcPr>
            <w:tcW w:w="2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287.000,00  € 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287.000,00 €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510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43263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Dotacija DOO Komunalno za održavanje javne rasvjete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60.000,00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66.000,00 €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1,10</w:t>
            </w:r>
          </w:p>
        </w:tc>
      </w:tr>
      <w:tr w:rsidR="002F366A" w:rsidRPr="002F366A" w:rsidTr="002F366A">
        <w:trPr>
          <w:trHeight w:val="630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43264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Dotacija DOO Komunalno za održavanje velikog gradskog parka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18.000,00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18.000,00 €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390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43265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Dotacija DOO Komunalno za održavanje deponije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220.000,00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240.000,00 €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1,09</w:t>
            </w:r>
          </w:p>
        </w:tc>
      </w:tr>
      <w:tr w:rsidR="002F366A" w:rsidRPr="002F366A" w:rsidTr="002F366A">
        <w:trPr>
          <w:trHeight w:val="510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43267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Dotacija Komunalno Kotor za finansiranje zajedničkog azila za pse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50.000,00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50.000,00 €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6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43269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Dotacija DOO Komunalno za održavanje bujičnih potoka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25.000,00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27.500,00 €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1,10</w:t>
            </w:r>
          </w:p>
        </w:tc>
      </w:tr>
      <w:tr w:rsidR="002F366A" w:rsidRPr="002F366A" w:rsidTr="002F366A">
        <w:trPr>
          <w:trHeight w:val="49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432691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Dotacija DOO Komunalno za održavanje javnog toaleta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12.000,00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12.000,00 €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330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432692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Dotacija DOO Komunalno za stražarske službe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61.400,00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61.400,00 €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330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432694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Dotacija DOO Komunalno za pristanište Pine</w:t>
            </w:r>
          </w:p>
        </w:tc>
        <w:tc>
          <w:tcPr>
            <w:tcW w:w="2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17.000,00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        </w:t>
            </w: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0,00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€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0,00</w:t>
            </w:r>
          </w:p>
        </w:tc>
      </w:tr>
      <w:tr w:rsidR="002F366A" w:rsidRPr="002F366A" w:rsidTr="002F366A">
        <w:trPr>
          <w:trHeight w:val="255"/>
        </w:trPr>
        <w:tc>
          <w:tcPr>
            <w:tcW w:w="578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2F366A" w:rsidRPr="002F366A" w:rsidTr="002F366A">
        <w:trPr>
          <w:trHeight w:val="255"/>
        </w:trPr>
        <w:tc>
          <w:tcPr>
            <w:tcW w:w="578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06 Direkcija za imovinsko - pravne poslove</w:t>
            </w:r>
          </w:p>
        </w:tc>
        <w:tc>
          <w:tcPr>
            <w:tcW w:w="2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2.068.270,00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EA1A0E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2.7</w:t>
            </w:r>
            <w:r w:rsidR="002F366A"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43.350,00 €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EA1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</w:t>
            </w:r>
            <w:r w:rsidR="00EA1A0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36</w:t>
            </w:r>
          </w:p>
        </w:tc>
      </w:tr>
      <w:tr w:rsidR="002F366A" w:rsidRPr="002F366A" w:rsidTr="002F366A">
        <w:trPr>
          <w:trHeight w:val="255"/>
        </w:trPr>
        <w:tc>
          <w:tcPr>
            <w:tcW w:w="578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411</w:t>
            </w:r>
          </w:p>
        </w:tc>
        <w:tc>
          <w:tcPr>
            <w:tcW w:w="5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Bruto zarade i doprinosi na teret poslodavca</w:t>
            </w:r>
          </w:p>
        </w:tc>
        <w:tc>
          <w:tcPr>
            <w:tcW w:w="2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87.900,00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87.900,00 €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4111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Neto zarade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65.000,00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65.000,00 €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4112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Porez na zarade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3.500,00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3.500,00 €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4113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Doprinosi na teret zaposlenog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13.000,00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13.000,00 €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4114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Doprinosi na teret poslodavca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5.400,00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5.400,00 €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4115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Opštinski prirez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1.000,00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1.000,00 €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412</w:t>
            </w:r>
          </w:p>
        </w:tc>
        <w:tc>
          <w:tcPr>
            <w:tcW w:w="5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Ostala lična primanja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  1.000,00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 1.000,00 €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4123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Naknada za prevoz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1.000,00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1.000,00 €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413</w:t>
            </w:r>
          </w:p>
        </w:tc>
        <w:tc>
          <w:tcPr>
            <w:tcW w:w="5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Rashodi za materijal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  1.200,00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 1.200,00 €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41311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Kancelarijski materijal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 700,00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700,00 €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41332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Publikacije, časopisi i glasila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 500,00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500,00 €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414</w:t>
            </w:r>
          </w:p>
        </w:tc>
        <w:tc>
          <w:tcPr>
            <w:tcW w:w="5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Rashodi za usluge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  3.250,00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 3.250,00 €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4143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Komunikacione usluge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 250,00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250,00 €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41461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Usluge notara i državnog arhiva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3.000,00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3.000,00 €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419</w:t>
            </w:r>
          </w:p>
        </w:tc>
        <w:tc>
          <w:tcPr>
            <w:tcW w:w="5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Ostali izdaci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150.000,00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150.000,00 €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4192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Izdaci po osnovu sudskih postupaka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150.000,00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150.000,00 €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441</w:t>
            </w:r>
          </w:p>
        </w:tc>
        <w:tc>
          <w:tcPr>
            <w:tcW w:w="5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Kapitalni izdaci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1.824.920,00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EA1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2.</w:t>
            </w:r>
            <w:r w:rsidR="00EA1A0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5</w:t>
            </w: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00.000,00 €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EA1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</w:t>
            </w:r>
            <w:r w:rsidR="00EA1A0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36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4414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Izdaci za uređenje zemljišta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1.824.920,00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EA1A0E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2.5</w:t>
            </w:r>
            <w:r w:rsidR="002F366A"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00.000,00 €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EA1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</w:t>
            </w:r>
            <w:r w:rsidR="00EA1A0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36</w:t>
            </w:r>
          </w:p>
        </w:tc>
      </w:tr>
      <w:tr w:rsidR="002F366A" w:rsidRPr="002F366A" w:rsidTr="002F366A">
        <w:trPr>
          <w:trHeight w:val="255"/>
        </w:trPr>
        <w:tc>
          <w:tcPr>
            <w:tcW w:w="578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2F366A" w:rsidRPr="002F366A" w:rsidTr="002F366A">
        <w:trPr>
          <w:trHeight w:val="255"/>
        </w:trPr>
        <w:tc>
          <w:tcPr>
            <w:tcW w:w="578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071 Sekretarijat za društvene djelatnosti</w:t>
            </w:r>
          </w:p>
        </w:tc>
        <w:tc>
          <w:tcPr>
            <w:tcW w:w="2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1.324.650,00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1.304.650,00 €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0,98</w:t>
            </w:r>
          </w:p>
        </w:tc>
      </w:tr>
      <w:tr w:rsidR="002F366A" w:rsidRPr="002F366A" w:rsidTr="002F366A">
        <w:trPr>
          <w:trHeight w:val="255"/>
        </w:trPr>
        <w:tc>
          <w:tcPr>
            <w:tcW w:w="578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411</w:t>
            </w:r>
          </w:p>
        </w:tc>
        <w:tc>
          <w:tcPr>
            <w:tcW w:w="5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Bruto zarade i doprinosi na teret poslodavca</w:t>
            </w:r>
          </w:p>
        </w:tc>
        <w:tc>
          <w:tcPr>
            <w:tcW w:w="2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87.800,00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87.800,00 €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4111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Neto zarade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64.000,00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64.000,00 €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4112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Porez na zarade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3.500,00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3.500,00 €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4113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Doprinosi na teret zaposlenog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13.000,00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13.000,00 €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4114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Doprinosi na teret poslodavca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6.400,00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6.400,00 €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4115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Opštinski prirez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 900,00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900,00 €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413</w:t>
            </w:r>
          </w:p>
        </w:tc>
        <w:tc>
          <w:tcPr>
            <w:tcW w:w="5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Rashodi za materijal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  1.500,00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 1.500,00 €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41311</w:t>
            </w:r>
          </w:p>
        </w:tc>
        <w:tc>
          <w:tcPr>
            <w:tcW w:w="4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Kancelarijski materijal</w:t>
            </w:r>
          </w:p>
        </w:tc>
        <w:tc>
          <w:tcPr>
            <w:tcW w:w="2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1.500,00  € 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1.500,00 €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lastRenderedPageBreak/>
              <w:t>414</w:t>
            </w:r>
          </w:p>
        </w:tc>
        <w:tc>
          <w:tcPr>
            <w:tcW w:w="5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Rashodi za usluge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257.350,00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257.350,00 €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4143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Komunikacione usluge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 350,00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350,00 €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4145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Usluge prevoza - prevoz učenika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100.000,00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100.000,00 €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41493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Ugovorene usluge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7.000,00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7.000,00 €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41499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Promotivne aktivnosti - kulturne manifestacije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145.000,00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145.000,00 €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414991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Promotivne usluge - izdavaštvo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5.000,00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5.000,00 €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315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419</w:t>
            </w:r>
          </w:p>
        </w:tc>
        <w:tc>
          <w:tcPr>
            <w:tcW w:w="5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Ostali izdaci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10.000,00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10.000,00 €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300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41911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Komisije i savjeti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10.000,00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10.000,00 €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510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431</w:t>
            </w:r>
          </w:p>
        </w:tc>
        <w:tc>
          <w:tcPr>
            <w:tcW w:w="5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Transferi institucijama, pojedincima, nevladinom i javnom sektoru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758.000,00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738.000,00 €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0,97</w:t>
            </w:r>
          </w:p>
        </w:tc>
      </w:tr>
      <w:tr w:rsidR="002F366A" w:rsidRPr="002F366A" w:rsidTr="002F366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4311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Transferi za zdravstvenu zaštitu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10.000,00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10.000,00 €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34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4313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Transferi institucijama sporta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400.000,00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400.000,00 €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330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4314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Transferi nevladinim organizacijama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58.000,00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58.000,00 €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4316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Transferi za jednokratne socijalne pomoći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120.000,00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100.000,00 €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0,83</w:t>
            </w:r>
          </w:p>
        </w:tc>
      </w:tr>
      <w:tr w:rsidR="002F366A" w:rsidRPr="002F366A" w:rsidTr="002F366A">
        <w:trPr>
          <w:trHeight w:val="540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43161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Transferi za socijalna stanovanja - alternativni smještaj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20.000,00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20.000,00 €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4318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Ostali transferi pojedincima - stipendije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60.000,00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60.000,00 €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43181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Ostali transferi pojedincima - učenici i studenti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20.000,00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20.000,00 €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43192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Transferi Crvenom krstu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20.000,00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20.000,00 €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431921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Transferi Crvenom krstu - gerontološka služba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50.000,00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50.000,00 €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432</w:t>
            </w:r>
          </w:p>
        </w:tc>
        <w:tc>
          <w:tcPr>
            <w:tcW w:w="5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Ostali transferi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210.000,00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210.000,00 €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43268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Ugovorene medijske usluge - Radio Tivat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210.000,00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210.000,00 €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78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2F366A" w:rsidRPr="002F366A" w:rsidTr="002F366A">
        <w:trPr>
          <w:trHeight w:val="255"/>
        </w:trPr>
        <w:tc>
          <w:tcPr>
            <w:tcW w:w="578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08 Služba zaštite</w:t>
            </w:r>
          </w:p>
        </w:tc>
        <w:tc>
          <w:tcPr>
            <w:tcW w:w="2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571.300,00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612.800,00 €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1,07</w:t>
            </w:r>
          </w:p>
        </w:tc>
      </w:tr>
      <w:tr w:rsidR="002F366A" w:rsidRPr="002F366A" w:rsidTr="002F366A">
        <w:trPr>
          <w:trHeight w:val="255"/>
        </w:trPr>
        <w:tc>
          <w:tcPr>
            <w:tcW w:w="578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411</w:t>
            </w:r>
          </w:p>
        </w:tc>
        <w:tc>
          <w:tcPr>
            <w:tcW w:w="5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Bruto zarade i doprinosi na teret poslodavca</w:t>
            </w:r>
          </w:p>
        </w:tc>
        <w:tc>
          <w:tcPr>
            <w:tcW w:w="2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508.000,00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536.000,00 €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1,06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4111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Neto zarade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376.000,00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376.000,00 €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4112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Porez na zarade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20.000,00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20.000,00 €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4113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Doprinosi na teret zaposlenog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76.000,00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76.000,00 €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4114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Doprinosi na teret poslodavca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34.000,00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62.000,00 €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1,82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4115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Opštinski prirez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2.000,00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2.000,00 €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412</w:t>
            </w:r>
          </w:p>
        </w:tc>
        <w:tc>
          <w:tcPr>
            <w:tcW w:w="5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Ostala lična primanja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  8.000,00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16.000,00 €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2,00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4123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Naknada za prevoz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8.000,00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16.000,00 €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2,00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413</w:t>
            </w:r>
          </w:p>
        </w:tc>
        <w:tc>
          <w:tcPr>
            <w:tcW w:w="5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Rashodi za materijal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47.100,00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47.100,00 €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41315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Radna odjeća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1.000,00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1.000,00 €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41331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Materijal za posebne namjene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36.000,00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36.000,00 €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41341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Rashodi za električnu energiju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 100,00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100,00 €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4135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Rashodi za gorivo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10.000,00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10.000,00 €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414</w:t>
            </w:r>
          </w:p>
        </w:tc>
        <w:tc>
          <w:tcPr>
            <w:tcW w:w="5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Rashodi za usluge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  1.700,00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 1.700,00 €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4143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Komunikacione usluge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1.700,00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1.700,00 €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419</w:t>
            </w:r>
          </w:p>
        </w:tc>
        <w:tc>
          <w:tcPr>
            <w:tcW w:w="5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Ostali izdaci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  6.500,00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12.000,00 €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1,85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4194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Osiguranje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5.000,00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5.000,00 €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4196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Komunalne naknade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1.500,00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7.000,00 €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4,67</w:t>
            </w:r>
          </w:p>
        </w:tc>
      </w:tr>
      <w:tr w:rsidR="002F366A" w:rsidRPr="002F366A" w:rsidTr="002F366A">
        <w:trPr>
          <w:trHeight w:val="255"/>
        </w:trPr>
        <w:tc>
          <w:tcPr>
            <w:tcW w:w="578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2F366A" w:rsidRPr="002F366A" w:rsidTr="001050C0">
        <w:trPr>
          <w:trHeight w:val="315"/>
        </w:trPr>
        <w:tc>
          <w:tcPr>
            <w:tcW w:w="578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10 Direkcija za investicije</w:t>
            </w:r>
          </w:p>
        </w:tc>
        <w:tc>
          <w:tcPr>
            <w:tcW w:w="2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6.558.150,00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EA1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7.</w:t>
            </w:r>
            <w:r w:rsidR="00EA1A0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0</w:t>
            </w: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54.070,00 €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EA1A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</w:t>
            </w:r>
            <w:r w:rsidR="00EA1A0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07</w:t>
            </w:r>
          </w:p>
        </w:tc>
      </w:tr>
      <w:tr w:rsidR="002F366A" w:rsidRPr="002F366A" w:rsidTr="001050C0">
        <w:trPr>
          <w:trHeight w:val="255"/>
        </w:trPr>
        <w:tc>
          <w:tcPr>
            <w:tcW w:w="578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lastRenderedPageBreak/>
              <w:t> 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2F366A" w:rsidRPr="002F366A" w:rsidTr="001050C0">
        <w:trPr>
          <w:trHeight w:val="300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411</w:t>
            </w:r>
          </w:p>
        </w:tc>
        <w:tc>
          <w:tcPr>
            <w:tcW w:w="5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Bruto zarade i doprinosi na teret poslodavca</w:t>
            </w:r>
          </w:p>
        </w:tc>
        <w:tc>
          <w:tcPr>
            <w:tcW w:w="2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138.300,00  € 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138.300,00 €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4111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Neto zarade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101.000,00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101.000,00 €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4112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Porez na zarade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6.000,00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6.000,00 €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4113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Doprinosi na teret zaposlenog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21.000,00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21.000,00 €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4114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Doprinosi na teret poslodavca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9.700,00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9.700,00 €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4115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Opštinski prirez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 600,00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600,00 €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412</w:t>
            </w:r>
          </w:p>
        </w:tc>
        <w:tc>
          <w:tcPr>
            <w:tcW w:w="5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Ostala lična primanja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     800,00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    800,00 €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4123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Naknada za prevoz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 800,00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800,00 €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300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413</w:t>
            </w:r>
          </w:p>
        </w:tc>
        <w:tc>
          <w:tcPr>
            <w:tcW w:w="5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Rashodi za materijal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  1.400,00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 1.400,00 €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41311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Kancelarijski materijal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 800,00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800,00 €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4135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Rashodi za gorivo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 600,00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600,00 €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70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414</w:t>
            </w:r>
          </w:p>
        </w:tc>
        <w:tc>
          <w:tcPr>
            <w:tcW w:w="5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Rashodi za usluge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15.150,00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15.150,00 €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4143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Komunikacione usluge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 150,00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150,00 €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5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4147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Konsultantske usluge, projekti i studije - geodetske usluge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15.000,00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15.000,00 €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419</w:t>
            </w:r>
          </w:p>
        </w:tc>
        <w:tc>
          <w:tcPr>
            <w:tcW w:w="5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Ostali izdaci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  5.000,00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5.000,00 €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41995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Ostali izdaci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5.000,00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5.000,00 €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8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441</w:t>
            </w:r>
          </w:p>
        </w:tc>
        <w:tc>
          <w:tcPr>
            <w:tcW w:w="5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Kapitalni izdaci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6.397.500,00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7.293.420,00 €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1,14</w:t>
            </w:r>
          </w:p>
        </w:tc>
      </w:tr>
      <w:tr w:rsidR="002F366A" w:rsidRPr="002F366A" w:rsidTr="002F366A">
        <w:trPr>
          <w:trHeight w:val="73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4411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Izdaci za infrastrukturu opšteg značaja - Ugovorene a nerealizovane obaveze iz prethodnog perioda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1.871.250,00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1.871.250,00 €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480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44121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Izdaci za lokalnu infrastrukturu - vodovod i kanalizacija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1.310.000,00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1.310.000,00 €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40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44122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Ostali kapitalni izdaci za lokalnu infrastrukturu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1.460.000,00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1.460.000,00 €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4413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Izdaci za građevinske objekte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245.000,00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245.000,00 €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44151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Sredstva transporta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148.000,00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148.000,00 €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44153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Oprema za službu zaštite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7.000,00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7.000,00 €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44157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Oprema za Sportsku dvoranu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35.500,00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35.500,00 €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4416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Investiciono održavanje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32.000,00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32.000,00 €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4419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Ostali kapitalni izdaci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1.033.750,00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EA1A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1.</w:t>
            </w:r>
            <w:r w:rsidR="00EA1A0E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5</w:t>
            </w: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29.670,00 €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</w:t>
            </w:r>
            <w:r w:rsidR="00EA1A0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,48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44192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Izrada projektne dokumentacije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255.000,00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255.000,00 €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78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2F366A" w:rsidRPr="002F366A" w:rsidTr="002F366A">
        <w:trPr>
          <w:trHeight w:val="285"/>
        </w:trPr>
        <w:tc>
          <w:tcPr>
            <w:tcW w:w="578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11 JU Centar za kulturu</w:t>
            </w:r>
          </w:p>
        </w:tc>
        <w:tc>
          <w:tcPr>
            <w:tcW w:w="2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633.310,00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710.810,00 €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1,12</w:t>
            </w:r>
          </w:p>
        </w:tc>
      </w:tr>
      <w:tr w:rsidR="002F366A" w:rsidRPr="002F366A" w:rsidTr="002F366A">
        <w:trPr>
          <w:trHeight w:val="255"/>
        </w:trPr>
        <w:tc>
          <w:tcPr>
            <w:tcW w:w="578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2F366A" w:rsidRPr="002F366A" w:rsidTr="002F366A">
        <w:trPr>
          <w:trHeight w:val="300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411</w:t>
            </w:r>
          </w:p>
        </w:tc>
        <w:tc>
          <w:tcPr>
            <w:tcW w:w="5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Bruto zarade i doprinosi na teret poslodavca</w:t>
            </w:r>
          </w:p>
        </w:tc>
        <w:tc>
          <w:tcPr>
            <w:tcW w:w="2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186.310,00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186.310,00 €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4111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Neto zarade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126.000,00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135.000,00 €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1,07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4112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Porez na zarade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10.610,00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6.610,00 €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0,62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4113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Doprinosi na teret zaposlenog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33.000,00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28.000,00 €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0,85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4114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Doprinosi na teret poslodavca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15.000,00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15.000,00 €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40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4115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Opštinski prirez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1.700,00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1.700,00 €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40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413</w:t>
            </w:r>
          </w:p>
        </w:tc>
        <w:tc>
          <w:tcPr>
            <w:tcW w:w="5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Rashodi za materijal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26.000,00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34.000,00 €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1,31</w:t>
            </w:r>
          </w:p>
        </w:tc>
      </w:tr>
      <w:tr w:rsidR="002F366A" w:rsidRPr="002F366A" w:rsidTr="002F366A">
        <w:trPr>
          <w:trHeight w:val="240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41311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Kancelarijski materijal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1.000,00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1.000,00 €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41343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Rashodi za električnu energiju - Centar za kulturu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22.000,00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30.000,00 €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1,36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4135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Rashodi za gorivo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3.000,00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3.000,00 €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70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414</w:t>
            </w:r>
          </w:p>
        </w:tc>
        <w:tc>
          <w:tcPr>
            <w:tcW w:w="5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Rashodi za usluge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329.000,00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397.000,00 €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1,21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4141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Službena putovanja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5.000,00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5.000,00 €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4143</w:t>
            </w:r>
          </w:p>
        </w:tc>
        <w:tc>
          <w:tcPr>
            <w:tcW w:w="4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Komunikacione usluge</w:t>
            </w:r>
          </w:p>
        </w:tc>
        <w:tc>
          <w:tcPr>
            <w:tcW w:w="2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6.000,00  € 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6.000,00 €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41491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Ugovorene  usluge - programske aktivnosti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282.000,00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350.000,00 €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1,24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414912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Programske aktivnosti- filmovi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20.000,00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20.000,00 €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41498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Obezbjeđenje objekta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16.000,00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16.000,00 €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8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415</w:t>
            </w:r>
          </w:p>
        </w:tc>
        <w:tc>
          <w:tcPr>
            <w:tcW w:w="5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Rashodi za tekuće održavanje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50.000,00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50.000,00 €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4153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Tekuće održavanje opreme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50.000,00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50.000,00 €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419</w:t>
            </w:r>
          </w:p>
        </w:tc>
        <w:tc>
          <w:tcPr>
            <w:tcW w:w="5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Ostali izdaci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12.000,00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13.500,00 €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1,13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41911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Komisije i savjeti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6.000,00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7.500,00 €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1,25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4196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Komunalne naknade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6.000,00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6.000,00 €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300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463</w:t>
            </w:r>
          </w:p>
        </w:tc>
        <w:tc>
          <w:tcPr>
            <w:tcW w:w="5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Otplata obaveza iz prethodnog perioda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30.000,00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30.000,00 €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4631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Obaveze iz prethodnog perioda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        30.000,00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30.000,00 €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85"/>
        </w:trPr>
        <w:tc>
          <w:tcPr>
            <w:tcW w:w="578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13 JU Sportska dvorana</w:t>
            </w:r>
          </w:p>
        </w:tc>
        <w:tc>
          <w:tcPr>
            <w:tcW w:w="2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153.100,00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161.500,00 €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1,05</w:t>
            </w:r>
          </w:p>
        </w:tc>
      </w:tr>
      <w:tr w:rsidR="002F366A" w:rsidRPr="002F366A" w:rsidTr="002F366A">
        <w:trPr>
          <w:trHeight w:val="255"/>
        </w:trPr>
        <w:tc>
          <w:tcPr>
            <w:tcW w:w="578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2F366A" w:rsidRPr="002F366A" w:rsidTr="002F366A">
        <w:trPr>
          <w:trHeight w:val="300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411</w:t>
            </w:r>
          </w:p>
        </w:tc>
        <w:tc>
          <w:tcPr>
            <w:tcW w:w="5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Bruto zarade i doprinosi na teret poslodavca</w:t>
            </w:r>
          </w:p>
        </w:tc>
        <w:tc>
          <w:tcPr>
            <w:tcW w:w="2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      110.000,00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110.000,00 €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4111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Neto zarade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        78.000,00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78.000,00 €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4112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Porez na zarade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          5.000,00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5.000,00 €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4113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Doprinosi na teret zaposlenog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        17.500,00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17.500,00 €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4114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Doprinosi na teret poslodavca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          9.000,00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9.000,00 €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4115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Opštinski prirez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             500,00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500,00 €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413</w:t>
            </w:r>
          </w:p>
        </w:tc>
        <w:tc>
          <w:tcPr>
            <w:tcW w:w="5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Rashodi za materijal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        16.000,00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16.000,00 €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41331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Materijal za posebne namjene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          5.500,00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5.500,00 €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41341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Rashodi za električnu energiju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        10.000,00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10.000,00 €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4135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Rashodi za gorivo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             500,00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500,00 €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330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414</w:t>
            </w:r>
          </w:p>
        </w:tc>
        <w:tc>
          <w:tcPr>
            <w:tcW w:w="5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Rashodi za usluge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          2.000,00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 2.000,00 €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4143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Komunikacione usluge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          2.000,00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2.000,00 €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300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415</w:t>
            </w:r>
          </w:p>
        </w:tc>
        <w:tc>
          <w:tcPr>
            <w:tcW w:w="5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Rashodi za tekuće održavanje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          6.000,00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 6.000,00 €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300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41521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Tekuće održavanje zgrade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          6.000,00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6.000,00 €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419</w:t>
            </w:r>
          </w:p>
        </w:tc>
        <w:tc>
          <w:tcPr>
            <w:tcW w:w="5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Ostali izdaci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        19.100,00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27.500,00 €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1,44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41911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Komisije i savjeti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          6.100,00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7.500,00 €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1,23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4194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Osiguranje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3.000,00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3.000,00 €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4196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Komunalne naknade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          7.000,00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7.000,00 €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41995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Ostali izdaci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          3.000,00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10.000,00 €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3,33</w:t>
            </w:r>
          </w:p>
        </w:tc>
      </w:tr>
      <w:tr w:rsidR="002F366A" w:rsidRPr="002F366A" w:rsidTr="002F366A">
        <w:trPr>
          <w:trHeight w:val="255"/>
        </w:trPr>
        <w:tc>
          <w:tcPr>
            <w:tcW w:w="578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2F366A" w:rsidRPr="002F366A" w:rsidTr="002F366A">
        <w:trPr>
          <w:trHeight w:val="270"/>
        </w:trPr>
        <w:tc>
          <w:tcPr>
            <w:tcW w:w="578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14 Sekretarijat za lokalnu upravu</w:t>
            </w:r>
          </w:p>
        </w:tc>
        <w:tc>
          <w:tcPr>
            <w:tcW w:w="2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600.400,00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585.400,00 €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0,98</w:t>
            </w:r>
          </w:p>
        </w:tc>
      </w:tr>
      <w:tr w:rsidR="002F366A" w:rsidRPr="002F366A" w:rsidTr="002F366A">
        <w:trPr>
          <w:trHeight w:val="255"/>
        </w:trPr>
        <w:tc>
          <w:tcPr>
            <w:tcW w:w="578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2F366A" w:rsidRPr="002F366A" w:rsidTr="002F366A">
        <w:trPr>
          <w:trHeight w:val="28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411</w:t>
            </w:r>
          </w:p>
        </w:tc>
        <w:tc>
          <w:tcPr>
            <w:tcW w:w="5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Bruto zarade i doprinosi na teret poslodavca</w:t>
            </w:r>
          </w:p>
        </w:tc>
        <w:tc>
          <w:tcPr>
            <w:tcW w:w="2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258.700,00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258.700,00 €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4111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Neto zarade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197.000,00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197.000,00 €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4112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Porez na zarade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6.000,00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6.000,00 €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4113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Doprinosi na teret zaposlenog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36.000,00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36.000,00 €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4114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Doprinosi na teret poslodavca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19.000,00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19.000,00 €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4115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Opštinski prirez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 700,00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700,00 €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70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412</w:t>
            </w:r>
          </w:p>
        </w:tc>
        <w:tc>
          <w:tcPr>
            <w:tcW w:w="5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Ostala lična primanja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  2.200,00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2.200,00 €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70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4123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Naknada za prevoz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2.200,00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2.200,00 €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70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413</w:t>
            </w:r>
          </w:p>
        </w:tc>
        <w:tc>
          <w:tcPr>
            <w:tcW w:w="5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Rashodi za materijal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107.500,00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107.500,00 €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70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41311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Kancelarijski materijal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8.000,00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8.000,00 €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41315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Radna odjeća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2.000,00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2.000,00 €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41341</w:t>
            </w:r>
          </w:p>
        </w:tc>
        <w:tc>
          <w:tcPr>
            <w:tcW w:w="4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Rashodi za električnu energiju</w:t>
            </w:r>
          </w:p>
        </w:tc>
        <w:tc>
          <w:tcPr>
            <w:tcW w:w="2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95.000,00  € 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95.000,00 €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4135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Rashodi za gorivo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2.500,00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2.500,00 €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414</w:t>
            </w:r>
          </w:p>
        </w:tc>
        <w:tc>
          <w:tcPr>
            <w:tcW w:w="5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Rashodi za usluge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90.000,00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90.000,00 €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4143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Komunikacione usluge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30.000,00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30.000,00 €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41498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Obezbjeđenje objekta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60.000,00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60.000,00 €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40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415</w:t>
            </w:r>
          </w:p>
        </w:tc>
        <w:tc>
          <w:tcPr>
            <w:tcW w:w="5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Rashodi za tekuće održavanje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57.000,00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47.000,00 €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0,82</w:t>
            </w:r>
          </w:p>
        </w:tc>
      </w:tr>
      <w:tr w:rsidR="002F366A" w:rsidRPr="002F366A" w:rsidTr="002F366A">
        <w:trPr>
          <w:trHeight w:val="240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41521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Tekuće održavanje zgrade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        30.000,00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20.000,00 €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0,67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4153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Tekuće održavanje opreme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27.000,00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27.000,00 €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419</w:t>
            </w:r>
          </w:p>
        </w:tc>
        <w:tc>
          <w:tcPr>
            <w:tcW w:w="5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Ostali izdaci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53.000,00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48.000,00 €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0,91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4193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Izrada i održavanje softvera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30.000,00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25.000,00 €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0,83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4196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Komunalne naknade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23.000,00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23.000,00 €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431</w:t>
            </w:r>
          </w:p>
        </w:tc>
        <w:tc>
          <w:tcPr>
            <w:tcW w:w="5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Transferi institucijama, pojedincima, nevladinom i javnom sektoru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23.000,00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23.000,00 €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43191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Transferi mjesnim zajednicama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23.000,00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23.000,00 €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40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441</w:t>
            </w:r>
          </w:p>
        </w:tc>
        <w:tc>
          <w:tcPr>
            <w:tcW w:w="5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Kapitalni izdaci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  9.000,00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 9.000,00 €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40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44155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Kompjuterska oprema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9.000,00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9.000,00 €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78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2F366A" w:rsidRPr="002F366A" w:rsidTr="002F366A">
        <w:trPr>
          <w:trHeight w:val="240"/>
        </w:trPr>
        <w:tc>
          <w:tcPr>
            <w:tcW w:w="578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15 Služba za unutrašnju reviziju</w:t>
            </w:r>
          </w:p>
        </w:tc>
        <w:tc>
          <w:tcPr>
            <w:tcW w:w="2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46.320,00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46.320,00 €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78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2F366A" w:rsidRPr="002F366A" w:rsidTr="002F366A">
        <w:trPr>
          <w:trHeight w:val="240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411</w:t>
            </w:r>
          </w:p>
        </w:tc>
        <w:tc>
          <w:tcPr>
            <w:tcW w:w="5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Bruto zarade i doprinosi na teret poslodavca</w:t>
            </w:r>
          </w:p>
        </w:tc>
        <w:tc>
          <w:tcPr>
            <w:tcW w:w="2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44.850,00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44.850,00 €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4111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Neto zarade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31.500,00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31.500,00 €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4112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Porez na zarade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1.800,00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1.800,00 €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4113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Doprinosi na teret zaposlenog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7.600,00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7.600,00 €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4114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Doprinosi na teret poslodavca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3.500,00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3.500,00 €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4115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Opštinski prirez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 450,00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450,00 €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412</w:t>
            </w:r>
          </w:p>
        </w:tc>
        <w:tc>
          <w:tcPr>
            <w:tcW w:w="5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Ostala lična primanja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     370,00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    370,00 €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4123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Naknada za prevoz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 370,00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370,00 €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40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413</w:t>
            </w:r>
          </w:p>
        </w:tc>
        <w:tc>
          <w:tcPr>
            <w:tcW w:w="5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Rashodi za materijal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     900,00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    900,00 €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41311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Kancelarijski materijal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 600,00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600,00 €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41332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Publikacije, časopisi i glasila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 300,00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300,00 €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414</w:t>
            </w:r>
          </w:p>
        </w:tc>
        <w:tc>
          <w:tcPr>
            <w:tcW w:w="5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Rashodi za usluge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     200,00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    200,00 €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4143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Komunikacione usluge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 200,00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200,00 €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78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2F366A" w:rsidRPr="002F366A" w:rsidTr="002F366A">
        <w:trPr>
          <w:trHeight w:val="300"/>
        </w:trPr>
        <w:tc>
          <w:tcPr>
            <w:tcW w:w="578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16 Sekretarijat za inspekcijski i komunalni nadzor</w:t>
            </w:r>
          </w:p>
        </w:tc>
        <w:tc>
          <w:tcPr>
            <w:tcW w:w="2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267.760,00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268.760,00 €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78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411</w:t>
            </w:r>
          </w:p>
        </w:tc>
        <w:tc>
          <w:tcPr>
            <w:tcW w:w="5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Bruto zarade i doprinosi na teret poslodavca</w:t>
            </w:r>
          </w:p>
        </w:tc>
        <w:tc>
          <w:tcPr>
            <w:tcW w:w="2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203.160,00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203.160,00 €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4111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Neto zarade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150.000,00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150.000,00 €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4112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Porez na zarade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8.000,00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8.000,00 €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4113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Doprinosi na teret zaposlenog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30.000,00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30.000,00 €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4114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Doprinosi na teret poslodavca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14.000,00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14.000,00 €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4115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Opštinski prirez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1.160,00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1.160,00 €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40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412</w:t>
            </w:r>
          </w:p>
        </w:tc>
        <w:tc>
          <w:tcPr>
            <w:tcW w:w="5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Ostala lična primanja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  5.500,00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 5.500,00 €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40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4123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Naknada za prevoz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5.500,00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5.500,00 €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413</w:t>
            </w:r>
          </w:p>
        </w:tc>
        <w:tc>
          <w:tcPr>
            <w:tcW w:w="5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Rashodi za materijal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18.000,00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19.000,00 €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1,06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41311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Kancelarijski materijal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2.000,00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2.000,00 €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41315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Radna odjeća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8.000,00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8.000,00 €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41331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Materijal za posebne namjene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2.000,00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3.000,00 €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1,50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4135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Rashodi za gorivo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6.000,00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6.000,00 €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414</w:t>
            </w:r>
          </w:p>
        </w:tc>
        <w:tc>
          <w:tcPr>
            <w:tcW w:w="5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Rashodi za usluge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41.100,00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41.100,00 €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4143</w:t>
            </w:r>
          </w:p>
        </w:tc>
        <w:tc>
          <w:tcPr>
            <w:tcW w:w="4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Komunikacione usluge</w:t>
            </w:r>
          </w:p>
        </w:tc>
        <w:tc>
          <w:tcPr>
            <w:tcW w:w="2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1.100,00  € 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1.100,00 €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lastRenderedPageBreak/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41493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Ugovorene usluge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40.000,00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40.000,00 €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78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</w:tr>
      <w:tr w:rsidR="002F366A" w:rsidRPr="002F366A" w:rsidTr="002F366A">
        <w:trPr>
          <w:trHeight w:val="270"/>
        </w:trPr>
        <w:tc>
          <w:tcPr>
            <w:tcW w:w="578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19 JU Muzej i galerija</w:t>
            </w:r>
          </w:p>
        </w:tc>
        <w:tc>
          <w:tcPr>
            <w:tcW w:w="2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201.600,00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202.100,00 €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78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411</w:t>
            </w:r>
          </w:p>
        </w:tc>
        <w:tc>
          <w:tcPr>
            <w:tcW w:w="5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Bruto zarade i doprinosi na teret poslodavca</w:t>
            </w:r>
          </w:p>
        </w:tc>
        <w:tc>
          <w:tcPr>
            <w:tcW w:w="2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127.000,00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127.000,00 €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4111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Neto zarade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90.000,00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90.000,00 €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4112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Porez na zarade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4.500,00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4.500,00 €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4113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Doprinosi na teret zaposlenog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22.400,00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22.400,00 €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4114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Doprinosi na teret poslodavca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9.500,00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9.500,00 €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4115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Opštinski prirez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 600,00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600,00 €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413</w:t>
            </w:r>
          </w:p>
        </w:tc>
        <w:tc>
          <w:tcPr>
            <w:tcW w:w="5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Rashodi za materijal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13.100,00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13.100,00 €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41311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Kancelarijski materijal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1.500,00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1.500,00 €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41331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Materijal za posebne namjene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5.000,00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5.000,00 €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41341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Rashodi za električnu energiju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6.000,00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6.000,00 €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4135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Rashodi za gorivo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 600,00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600,00 €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40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414</w:t>
            </w:r>
          </w:p>
        </w:tc>
        <w:tc>
          <w:tcPr>
            <w:tcW w:w="5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Rashodi za usluge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50.000,00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50.000,00 €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4141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Službena putovanja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1.000,00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1.000,00 €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4143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Komunikacione usluge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2.000,00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2.000,00 €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41491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Ugovorene  usluge - programske aktivnosti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35.000,00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35.000,00 €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41498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Obezbjeđenje objekta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12.000,00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12.000,00 €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70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415</w:t>
            </w:r>
          </w:p>
        </w:tc>
        <w:tc>
          <w:tcPr>
            <w:tcW w:w="5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Rashodi za tekuće održavanje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  1.500,00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 1.500,00 €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4153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Tekuće održavanje opreme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1.500,00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1.500,00 €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419</w:t>
            </w:r>
          </w:p>
        </w:tc>
        <w:tc>
          <w:tcPr>
            <w:tcW w:w="5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Ostali izdaci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10.000,00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10.500,00 €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1,05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41911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Komisije i savjeti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7.000,00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7.500,00 €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1,07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4196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Komunalne naknade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3.000,00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3.000,00 €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78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2F366A" w:rsidRPr="002F366A" w:rsidTr="002F366A">
        <w:trPr>
          <w:trHeight w:val="570"/>
        </w:trPr>
        <w:tc>
          <w:tcPr>
            <w:tcW w:w="578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20 JU Dnevni centar za djecu i mlade sa smetnjama i teškoćama u razvoju Tivat</w:t>
            </w:r>
          </w:p>
        </w:tc>
        <w:tc>
          <w:tcPr>
            <w:tcW w:w="2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251.200,00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255.100,00 €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1,02</w:t>
            </w:r>
          </w:p>
        </w:tc>
      </w:tr>
      <w:tr w:rsidR="002F366A" w:rsidRPr="002F366A" w:rsidTr="002F366A">
        <w:trPr>
          <w:trHeight w:val="255"/>
        </w:trPr>
        <w:tc>
          <w:tcPr>
            <w:tcW w:w="578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4D79B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2F366A" w:rsidRPr="002F366A" w:rsidTr="002F366A">
        <w:trPr>
          <w:trHeight w:val="300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411</w:t>
            </w:r>
          </w:p>
        </w:tc>
        <w:tc>
          <w:tcPr>
            <w:tcW w:w="5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Bruto zarade i doprinosi na teret poslodavca</w:t>
            </w:r>
          </w:p>
        </w:tc>
        <w:tc>
          <w:tcPr>
            <w:tcW w:w="2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206.300,00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206.300,00 €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4111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Neto zarade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138.000,00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138.000,00 €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4112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Porez na zarade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13.500,00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13.500,00 €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4113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Doprinosi na teret zaposlenog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35.500,00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35.500,00 €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4114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Doprinosi na teret poslodavca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17.300,00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17.300,00 €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4115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Opštinski prirez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2.000,00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2.000,00 €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70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413</w:t>
            </w:r>
          </w:p>
        </w:tc>
        <w:tc>
          <w:tcPr>
            <w:tcW w:w="5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Rashodi za materijal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19.100,00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19.100,00 €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41311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Kancelarijski materijal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1.700,00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1.700,00 €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41331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Materijal za posebne namjene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15.000,00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15.000,00 €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4135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Rashodi za gorivo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2.400,00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2.400,00 €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70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414</w:t>
            </w:r>
          </w:p>
        </w:tc>
        <w:tc>
          <w:tcPr>
            <w:tcW w:w="5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Rashodi za usluge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  8.600,00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11.500,00 €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1,34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4141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Službena putovanja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1.000,00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1.000,00 €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4143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Komunikacione usluge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2.500,00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2.500,00 €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4146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Advokatske, notarske i pravne usluge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 100,00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3.000,00 €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30,00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4148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Usluge stručnog usavršavanja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5.000,00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5.000,00 €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40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415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Rashodi za tekuće održavanje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  2.400,00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 2.400,00 €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40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41521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Tekuće održavanje zgrade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 100,00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100,00 €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4153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Tekuće održavanje opreme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2.300,00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2.300,00 €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70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lastRenderedPageBreak/>
              <w:t>419</w:t>
            </w:r>
          </w:p>
        </w:tc>
        <w:tc>
          <w:tcPr>
            <w:tcW w:w="5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Ostali izdaci</w:t>
            </w:r>
          </w:p>
        </w:tc>
        <w:tc>
          <w:tcPr>
            <w:tcW w:w="2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14.800,00  € 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15.800,00 €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1,07</w:t>
            </w:r>
          </w:p>
        </w:tc>
      </w:tr>
      <w:tr w:rsidR="002F366A" w:rsidRPr="002F366A" w:rsidTr="002F366A">
        <w:trPr>
          <w:trHeight w:val="270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4191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Izdaci po osnovu ugovora od djelu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5.000,00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5.000,00 €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41911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Komisije i savjeti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6.500,00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7.500,00 €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1,15</w:t>
            </w:r>
          </w:p>
        </w:tc>
      </w:tr>
      <w:tr w:rsidR="002F366A" w:rsidRPr="002F366A" w:rsidTr="002F366A">
        <w:trPr>
          <w:trHeight w:val="270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4196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Komunalne naknade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2.000,00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2.000,00 €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41995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Ostali izdaci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1.300,00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1.300,00 €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705"/>
        </w:trPr>
        <w:tc>
          <w:tcPr>
            <w:tcW w:w="578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21 JU Gradska biblioteka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128.500,00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132.000,00 €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1,03</w:t>
            </w:r>
          </w:p>
        </w:tc>
      </w:tr>
      <w:tr w:rsidR="002F366A" w:rsidRPr="002F366A" w:rsidTr="002F366A">
        <w:trPr>
          <w:trHeight w:val="255"/>
        </w:trPr>
        <w:tc>
          <w:tcPr>
            <w:tcW w:w="578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4D79B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411</w:t>
            </w:r>
          </w:p>
        </w:tc>
        <w:tc>
          <w:tcPr>
            <w:tcW w:w="5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Bruto zarade i doprinosi na teret poslodavca</w:t>
            </w:r>
          </w:p>
        </w:tc>
        <w:tc>
          <w:tcPr>
            <w:tcW w:w="2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80.400,00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80.400,00 €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4111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Neto zarade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60.000,00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60.000,00 €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4112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Porez na zarade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3.000,00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3.000,00 €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4113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Doprinosi na teret zaposlenog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11.500,00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11.500,00 €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4114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Doprinosi na teret poslodavca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5.600,00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5.600,00 €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4115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Opštinski prirez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 300,00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300,00 €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413</w:t>
            </w:r>
          </w:p>
        </w:tc>
        <w:tc>
          <w:tcPr>
            <w:tcW w:w="5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Rashodi za materijal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  1.600,00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 1.600,00 €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41311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Kancelarijski materijal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1.000,00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1.000,00 €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4135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Rashodi za gorivo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 600,00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600,00 €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414</w:t>
            </w:r>
          </w:p>
        </w:tc>
        <w:tc>
          <w:tcPr>
            <w:tcW w:w="5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Rashodi za usluge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37.500,00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37.500,00 €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4141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Službena putovanja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1.000,00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1.000,00 €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4143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Komunikacione usluge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1.500,00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1.500,00 €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41491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Ugovorene programske aktivnosti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35.000,00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35.000,00 €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415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Rashodi za tekuće održavanje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  5.000,00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 5.000,00 €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5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41521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Tekuće održavanje zgrade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5.000,00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5.000,00 €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2F366A" w:rsidRPr="002F366A" w:rsidTr="002F366A">
        <w:trPr>
          <w:trHeight w:val="270"/>
        </w:trPr>
        <w:tc>
          <w:tcPr>
            <w:tcW w:w="550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419</w:t>
            </w:r>
          </w:p>
        </w:tc>
        <w:tc>
          <w:tcPr>
            <w:tcW w:w="5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Ostali izdaci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  4.000,00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 7.500,00 €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1,88</w:t>
            </w:r>
          </w:p>
        </w:tc>
      </w:tr>
      <w:tr w:rsidR="002F366A" w:rsidRPr="002F366A" w:rsidTr="002F366A">
        <w:trPr>
          <w:trHeight w:val="405"/>
        </w:trPr>
        <w:tc>
          <w:tcPr>
            <w:tcW w:w="550" w:type="dxa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41911</w:t>
            </w:r>
          </w:p>
        </w:tc>
        <w:tc>
          <w:tcPr>
            <w:tcW w:w="4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Komisije i savjeti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4.000,00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7.500,00 €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1,88</w:t>
            </w:r>
          </w:p>
        </w:tc>
      </w:tr>
      <w:tr w:rsidR="002F366A" w:rsidRPr="002F366A" w:rsidTr="002F366A">
        <w:trPr>
          <w:trHeight w:val="255"/>
        </w:trPr>
        <w:tc>
          <w:tcPr>
            <w:tcW w:w="578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2F366A" w:rsidRPr="002F366A" w:rsidTr="002F366A">
        <w:trPr>
          <w:trHeight w:val="270"/>
        </w:trPr>
        <w:tc>
          <w:tcPr>
            <w:tcW w:w="578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C4D79B"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UKUPNO: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18.635.700,00  € </w:t>
            </w:r>
          </w:p>
        </w:tc>
        <w:tc>
          <w:tcPr>
            <w:tcW w:w="221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20.135.700,00 €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2F366A" w:rsidRPr="002F366A" w:rsidRDefault="002F366A" w:rsidP="002F36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2F36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1,08</w:t>
            </w:r>
          </w:p>
        </w:tc>
      </w:tr>
    </w:tbl>
    <w:p w:rsidR="002B41C3" w:rsidRDefault="00B169AA" w:rsidP="00653A3D">
      <w:pPr>
        <w:jc w:val="center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 xml:space="preserve"> </w:t>
      </w:r>
    </w:p>
    <w:p w:rsidR="00B169AA" w:rsidRPr="00EB4746" w:rsidRDefault="00D02BCC" w:rsidP="00EB4746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D02BCC">
        <w:rPr>
          <w:rFonts w:ascii="Times New Roman" w:hAnsi="Times New Roman"/>
          <w:b/>
          <w:sz w:val="24"/>
          <w:szCs w:val="24"/>
          <w:u w:val="single"/>
        </w:rPr>
        <w:t>Član 4</w:t>
      </w:r>
    </w:p>
    <w:p w:rsidR="006E0EEE" w:rsidRDefault="006E0EEE" w:rsidP="00580C12">
      <w:pPr>
        <w:jc w:val="center"/>
        <w:rPr>
          <w:rFonts w:ascii="Times New Roman" w:hAnsi="Times New Roman"/>
          <w:sz w:val="24"/>
          <w:szCs w:val="24"/>
          <w:lang w:val="hr-HR"/>
        </w:rPr>
      </w:pPr>
      <w:r w:rsidRPr="00D02BCC">
        <w:rPr>
          <w:rFonts w:ascii="Times New Roman" w:hAnsi="Times New Roman"/>
          <w:sz w:val="24"/>
          <w:szCs w:val="24"/>
          <w:lang w:val="hr-HR"/>
        </w:rPr>
        <w:t>Član 13</w:t>
      </w:r>
      <w:r w:rsidR="00D02BCC">
        <w:rPr>
          <w:rFonts w:ascii="Times New Roman" w:hAnsi="Times New Roman"/>
          <w:sz w:val="24"/>
          <w:szCs w:val="24"/>
          <w:lang w:val="hr-HR"/>
        </w:rPr>
        <w:t xml:space="preserve"> mijenja se i glasi:</w:t>
      </w:r>
    </w:p>
    <w:p w:rsidR="00234A93" w:rsidRDefault="0095432A" w:rsidP="00653A3D">
      <w:pPr>
        <w:spacing w:after="0"/>
        <w:jc w:val="both"/>
        <w:rPr>
          <w:rFonts w:ascii="Times New Roman" w:hAnsi="Times New Roman"/>
          <w:b/>
          <w:noProof/>
          <w:u w:val="single"/>
        </w:rPr>
      </w:pPr>
      <w:r w:rsidRPr="0095432A">
        <w:rPr>
          <w:rFonts w:ascii="Times New Roman" w:hAnsi="Times New Roman"/>
          <w:noProof/>
          <w:sz w:val="24"/>
          <w:szCs w:val="24"/>
          <w:lang w:val="sr-Latn-ME"/>
        </w:rPr>
        <w:t>Odlu</w:t>
      </w:r>
      <w:r>
        <w:rPr>
          <w:rFonts w:ascii="Times New Roman" w:hAnsi="Times New Roman"/>
          <w:noProof/>
          <w:sz w:val="24"/>
          <w:szCs w:val="24"/>
          <w:lang w:val="sr-Latn-ME"/>
        </w:rPr>
        <w:t>ka</w:t>
      </w:r>
      <w:r w:rsidRPr="0095432A">
        <w:rPr>
          <w:rFonts w:ascii="Times New Roman" w:hAnsi="Times New Roman"/>
          <w:noProof/>
          <w:sz w:val="24"/>
          <w:szCs w:val="24"/>
          <w:lang w:val="sr-Latn-ME"/>
        </w:rPr>
        <w:t xml:space="preserve"> o izmjen</w:t>
      </w:r>
      <w:r>
        <w:rPr>
          <w:rFonts w:ascii="Times New Roman" w:hAnsi="Times New Roman"/>
          <w:noProof/>
          <w:sz w:val="24"/>
          <w:szCs w:val="24"/>
          <w:lang w:val="sr-Latn-ME"/>
        </w:rPr>
        <w:t>ama i dopunama</w:t>
      </w:r>
      <w:r w:rsidRPr="0095432A">
        <w:rPr>
          <w:rFonts w:ascii="Times New Roman" w:hAnsi="Times New Roman"/>
          <w:noProof/>
          <w:sz w:val="24"/>
          <w:szCs w:val="24"/>
          <w:lang w:val="sr-Latn-ME"/>
        </w:rPr>
        <w:t xml:space="preserve"> Odluke o B</w:t>
      </w:r>
      <w:r w:rsidR="00653A3D">
        <w:rPr>
          <w:rFonts w:ascii="Times New Roman" w:hAnsi="Times New Roman"/>
          <w:noProof/>
          <w:sz w:val="24"/>
          <w:szCs w:val="24"/>
          <w:lang w:val="sr-Latn-ME"/>
        </w:rPr>
        <w:t>udžetu Opštine Tivat za 202</w:t>
      </w:r>
      <w:r w:rsidR="00580C12">
        <w:rPr>
          <w:rFonts w:ascii="Times New Roman" w:hAnsi="Times New Roman"/>
          <w:noProof/>
          <w:sz w:val="24"/>
          <w:szCs w:val="24"/>
          <w:lang w:val="sr-Latn-ME"/>
        </w:rPr>
        <w:t>2</w:t>
      </w:r>
      <w:r w:rsidRPr="0095432A">
        <w:rPr>
          <w:rFonts w:ascii="Times New Roman" w:hAnsi="Times New Roman"/>
          <w:noProof/>
          <w:sz w:val="24"/>
          <w:szCs w:val="24"/>
          <w:lang w:val="sr-Latn-ME"/>
        </w:rPr>
        <w:t>. godinu</w:t>
      </w:r>
      <w:r w:rsidRPr="00125D97">
        <w:rPr>
          <w:rFonts w:ascii="Times New Roman" w:hAnsi="Times New Roman"/>
          <w:sz w:val="24"/>
          <w:szCs w:val="24"/>
        </w:rPr>
        <w:t xml:space="preserve"> </w:t>
      </w:r>
      <w:r w:rsidR="006E0EEE" w:rsidRPr="00125D97">
        <w:rPr>
          <w:rFonts w:ascii="Times New Roman" w:hAnsi="Times New Roman"/>
          <w:sz w:val="24"/>
          <w:szCs w:val="24"/>
        </w:rPr>
        <w:t xml:space="preserve">stupa na snagu </w:t>
      </w:r>
      <w:r w:rsidR="00C31D8B">
        <w:rPr>
          <w:rFonts w:ascii="Times New Roman" w:hAnsi="Times New Roman"/>
          <w:sz w:val="24"/>
          <w:szCs w:val="24"/>
        </w:rPr>
        <w:t>osam dana od dana objavljivanja u “Sl. listu CG-opštinski propisi”</w:t>
      </w:r>
      <w:r w:rsidR="00653A3D">
        <w:rPr>
          <w:rFonts w:ascii="Times New Roman" w:hAnsi="Times New Roman"/>
          <w:sz w:val="24"/>
          <w:szCs w:val="24"/>
        </w:rPr>
        <w:t>.</w:t>
      </w:r>
    </w:p>
    <w:p w:rsidR="00A84F89" w:rsidRPr="008F7BF9" w:rsidRDefault="00A84F89" w:rsidP="00653A3D">
      <w:pPr>
        <w:rPr>
          <w:rFonts w:ascii="Times New Roman" w:hAnsi="Times New Roman"/>
          <w:b/>
          <w:noProof/>
          <w:u w:val="single"/>
        </w:rPr>
      </w:pPr>
    </w:p>
    <w:p w:rsidR="00FF4F27" w:rsidRPr="00125D97" w:rsidRDefault="00996F69" w:rsidP="00EF6CC8">
      <w:pPr>
        <w:spacing w:after="0"/>
        <w:rPr>
          <w:rFonts w:ascii="Times New Roman" w:hAnsi="Times New Roman"/>
          <w:noProof/>
          <w:sz w:val="24"/>
          <w:szCs w:val="24"/>
          <w:lang w:val="sl-SI"/>
        </w:rPr>
      </w:pPr>
      <w:r>
        <w:rPr>
          <w:rFonts w:ascii="Times New Roman" w:hAnsi="Times New Roman"/>
          <w:noProof/>
          <w:sz w:val="24"/>
          <w:szCs w:val="24"/>
          <w:lang w:val="sl-SI"/>
        </w:rPr>
        <w:t>Broj : 03-040/22-</w:t>
      </w:r>
      <w:r w:rsidR="00FF4F27" w:rsidRPr="00125D97">
        <w:rPr>
          <w:rFonts w:ascii="Times New Roman" w:hAnsi="Times New Roman"/>
          <w:noProof/>
          <w:sz w:val="24"/>
          <w:szCs w:val="24"/>
          <w:lang w:val="sl-SI"/>
        </w:rPr>
        <w:t xml:space="preserve"> </w:t>
      </w:r>
      <w:r w:rsidR="003B3F26">
        <w:rPr>
          <w:rFonts w:ascii="Times New Roman" w:hAnsi="Times New Roman"/>
          <w:noProof/>
          <w:sz w:val="24"/>
          <w:szCs w:val="24"/>
          <w:lang w:val="sl-SI"/>
        </w:rPr>
        <w:t>295</w:t>
      </w:r>
      <w:r w:rsidR="00FF4F27" w:rsidRPr="00125D97">
        <w:rPr>
          <w:rFonts w:ascii="Times New Roman" w:hAnsi="Times New Roman"/>
          <w:noProof/>
          <w:sz w:val="24"/>
          <w:szCs w:val="24"/>
          <w:lang w:val="sl-SI"/>
        </w:rPr>
        <w:t xml:space="preserve">                                            </w:t>
      </w:r>
      <w:r w:rsidR="00E761D0" w:rsidRPr="00125D97">
        <w:rPr>
          <w:rFonts w:ascii="Times New Roman" w:hAnsi="Times New Roman"/>
          <w:noProof/>
          <w:sz w:val="24"/>
          <w:szCs w:val="24"/>
          <w:lang w:val="sl-SI"/>
        </w:rPr>
        <w:t xml:space="preserve">         </w:t>
      </w:r>
      <w:r w:rsidR="00125D97">
        <w:rPr>
          <w:rFonts w:ascii="Times New Roman" w:hAnsi="Times New Roman"/>
          <w:noProof/>
          <w:sz w:val="24"/>
          <w:szCs w:val="24"/>
          <w:lang w:val="sl-SI"/>
        </w:rPr>
        <w:t xml:space="preserve">       </w:t>
      </w:r>
      <w:r w:rsidR="00FF4F27" w:rsidRPr="00125D97">
        <w:rPr>
          <w:rFonts w:ascii="Times New Roman" w:hAnsi="Times New Roman"/>
          <w:noProof/>
          <w:sz w:val="24"/>
          <w:szCs w:val="24"/>
          <w:lang w:val="sl-SI"/>
        </w:rPr>
        <w:t xml:space="preserve">    </w:t>
      </w:r>
      <w:r w:rsidR="00AE30AD">
        <w:rPr>
          <w:rFonts w:ascii="Times New Roman" w:hAnsi="Times New Roman"/>
          <w:noProof/>
          <w:sz w:val="24"/>
          <w:szCs w:val="24"/>
          <w:lang w:val="sl-SI"/>
        </w:rPr>
        <w:t xml:space="preserve">           </w:t>
      </w:r>
      <w:r w:rsidR="00FF4F27" w:rsidRPr="00125D97">
        <w:rPr>
          <w:rFonts w:ascii="Times New Roman" w:hAnsi="Times New Roman"/>
          <w:noProof/>
          <w:sz w:val="24"/>
          <w:szCs w:val="24"/>
          <w:lang w:val="sl-SI"/>
        </w:rPr>
        <w:t xml:space="preserve">                     </w:t>
      </w:r>
    </w:p>
    <w:p w:rsidR="00996F69" w:rsidRDefault="00996F69" w:rsidP="00EF6CC8">
      <w:pPr>
        <w:spacing w:after="0"/>
        <w:rPr>
          <w:rFonts w:ascii="Times New Roman" w:hAnsi="Times New Roman"/>
          <w:noProof/>
          <w:sz w:val="24"/>
          <w:szCs w:val="24"/>
          <w:lang w:val="sl-SI"/>
        </w:rPr>
      </w:pPr>
      <w:r>
        <w:rPr>
          <w:rFonts w:ascii="Times New Roman" w:hAnsi="Times New Roman"/>
          <w:noProof/>
          <w:sz w:val="24"/>
          <w:szCs w:val="24"/>
          <w:lang w:val="sl-SI"/>
        </w:rPr>
        <w:t>Tivat : 22.12.</w:t>
      </w:r>
      <w:r w:rsidR="00FF4F27" w:rsidRPr="00125D97">
        <w:rPr>
          <w:rFonts w:ascii="Times New Roman" w:hAnsi="Times New Roman"/>
          <w:noProof/>
          <w:sz w:val="24"/>
          <w:szCs w:val="24"/>
          <w:lang w:val="sl-SI"/>
        </w:rPr>
        <w:t>20</w:t>
      </w:r>
      <w:r w:rsidR="00653A3D">
        <w:rPr>
          <w:rFonts w:ascii="Times New Roman" w:hAnsi="Times New Roman"/>
          <w:noProof/>
          <w:sz w:val="24"/>
          <w:szCs w:val="24"/>
          <w:lang w:val="sl-SI"/>
        </w:rPr>
        <w:t>2</w:t>
      </w:r>
      <w:r w:rsidR="00580C12">
        <w:rPr>
          <w:rFonts w:ascii="Times New Roman" w:hAnsi="Times New Roman"/>
          <w:noProof/>
          <w:sz w:val="24"/>
          <w:szCs w:val="24"/>
          <w:lang w:val="sl-SI"/>
        </w:rPr>
        <w:t>2</w:t>
      </w:r>
      <w:r w:rsidR="00FF4F27" w:rsidRPr="00125D97">
        <w:rPr>
          <w:rFonts w:ascii="Times New Roman" w:hAnsi="Times New Roman"/>
          <w:noProof/>
          <w:sz w:val="24"/>
          <w:szCs w:val="24"/>
          <w:lang w:val="sl-SI"/>
        </w:rPr>
        <w:t xml:space="preserve">. god.               </w:t>
      </w:r>
    </w:p>
    <w:p w:rsidR="00996F69" w:rsidRDefault="00996F69" w:rsidP="00EF6CC8">
      <w:pPr>
        <w:spacing w:after="0"/>
        <w:rPr>
          <w:rFonts w:ascii="Times New Roman" w:hAnsi="Times New Roman"/>
          <w:noProof/>
          <w:sz w:val="24"/>
          <w:szCs w:val="24"/>
          <w:lang w:val="sl-SI"/>
        </w:rPr>
      </w:pPr>
    </w:p>
    <w:p w:rsidR="00996F69" w:rsidRDefault="00996F69" w:rsidP="00996F69">
      <w:pPr>
        <w:spacing w:after="0"/>
        <w:jc w:val="center"/>
        <w:rPr>
          <w:rFonts w:ascii="Times New Roman" w:hAnsi="Times New Roman"/>
          <w:noProof/>
          <w:sz w:val="24"/>
          <w:szCs w:val="24"/>
          <w:lang w:val="sl-SI"/>
        </w:rPr>
      </w:pPr>
    </w:p>
    <w:p w:rsidR="00FF4F27" w:rsidRDefault="00996F69" w:rsidP="00996F69">
      <w:pPr>
        <w:spacing w:after="0"/>
        <w:jc w:val="center"/>
        <w:rPr>
          <w:rFonts w:ascii="Times New Roman" w:hAnsi="Times New Roman"/>
          <w:noProof/>
          <w:sz w:val="24"/>
          <w:szCs w:val="24"/>
          <w:lang w:val="sl-SI"/>
        </w:rPr>
      </w:pPr>
      <w:r>
        <w:rPr>
          <w:rFonts w:ascii="Times New Roman" w:hAnsi="Times New Roman"/>
          <w:noProof/>
          <w:sz w:val="24"/>
          <w:szCs w:val="24"/>
          <w:lang w:val="sl-SI"/>
        </w:rPr>
        <w:t>SKUPŠTINA OPŠTINE TIVAT</w:t>
      </w:r>
    </w:p>
    <w:p w:rsidR="00996F69" w:rsidRDefault="00996F69" w:rsidP="00996F69">
      <w:pPr>
        <w:spacing w:after="0"/>
        <w:jc w:val="center"/>
        <w:rPr>
          <w:rFonts w:ascii="Times New Roman" w:hAnsi="Times New Roman"/>
          <w:noProof/>
          <w:sz w:val="24"/>
          <w:szCs w:val="24"/>
          <w:lang w:val="sl-SI"/>
        </w:rPr>
      </w:pPr>
      <w:r>
        <w:rPr>
          <w:rFonts w:ascii="Times New Roman" w:hAnsi="Times New Roman"/>
          <w:noProof/>
          <w:sz w:val="24"/>
          <w:szCs w:val="24"/>
          <w:lang w:val="sl-SI"/>
        </w:rPr>
        <w:t>Predsjednik,</w:t>
      </w:r>
    </w:p>
    <w:p w:rsidR="00996F69" w:rsidRPr="00125D97" w:rsidRDefault="00996F69" w:rsidP="00996F69">
      <w:pPr>
        <w:spacing w:after="0"/>
        <w:jc w:val="center"/>
        <w:rPr>
          <w:rFonts w:ascii="Times New Roman" w:hAnsi="Times New Roman"/>
          <w:noProof/>
          <w:sz w:val="24"/>
          <w:szCs w:val="24"/>
          <w:lang w:val="sl-SI"/>
        </w:rPr>
      </w:pPr>
      <w:r>
        <w:rPr>
          <w:rFonts w:ascii="Times New Roman" w:hAnsi="Times New Roman"/>
          <w:noProof/>
          <w:sz w:val="24"/>
          <w:szCs w:val="24"/>
          <w:lang w:val="sl-SI"/>
        </w:rPr>
        <w:t>Miljan Marković</w:t>
      </w:r>
    </w:p>
    <w:p w:rsidR="00243200" w:rsidRPr="00EB4746" w:rsidRDefault="00FF4F27" w:rsidP="003B3F26">
      <w:pPr>
        <w:spacing w:after="0"/>
        <w:ind w:firstLine="720"/>
        <w:rPr>
          <w:rFonts w:ascii="Times New Roman" w:hAnsi="Times New Roman"/>
          <w:noProof/>
          <w:sz w:val="24"/>
          <w:szCs w:val="24"/>
          <w:lang w:val="sl-SI"/>
        </w:rPr>
      </w:pPr>
      <w:r w:rsidRPr="00125D97">
        <w:rPr>
          <w:rFonts w:ascii="Times New Roman" w:hAnsi="Times New Roman"/>
          <w:noProof/>
          <w:sz w:val="24"/>
          <w:szCs w:val="24"/>
          <w:lang w:val="sl-SI"/>
        </w:rPr>
        <w:t xml:space="preserve">                                                                </w:t>
      </w:r>
      <w:bookmarkStart w:id="1" w:name="_GoBack"/>
      <w:bookmarkEnd w:id="1"/>
    </w:p>
    <w:sectPr w:rsidR="00243200" w:rsidRPr="00EB4746" w:rsidSect="00EF6CC8">
      <w:headerReference w:type="default" r:id="rId9"/>
      <w:footerReference w:type="default" r:id="rId10"/>
      <w:pgSz w:w="12240" w:h="15840"/>
      <w:pgMar w:top="1417" w:right="758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43B3" w:rsidRDefault="00F243B3" w:rsidP="00327B18">
      <w:pPr>
        <w:spacing w:after="0" w:line="240" w:lineRule="auto"/>
      </w:pPr>
      <w:r>
        <w:separator/>
      </w:r>
    </w:p>
  </w:endnote>
  <w:endnote w:type="continuationSeparator" w:id="0">
    <w:p w:rsidR="00F243B3" w:rsidRDefault="00F243B3" w:rsidP="00327B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50C0" w:rsidRDefault="001050C0">
    <w:pPr>
      <w:pStyle w:val="Footer"/>
      <w:jc w:val="center"/>
    </w:pPr>
  </w:p>
  <w:p w:rsidR="001050C0" w:rsidRDefault="00F243B3">
    <w:pPr>
      <w:pStyle w:val="Footer"/>
      <w:jc w:val="center"/>
    </w:pPr>
    <w:sdt>
      <w:sdtPr>
        <w:id w:val="752908"/>
        <w:docPartObj>
          <w:docPartGallery w:val="Page Numbers (Bottom of Page)"/>
          <w:docPartUnique/>
        </w:docPartObj>
      </w:sdtPr>
      <w:sdtEndPr/>
      <w:sdtContent>
        <w:r w:rsidR="001050C0">
          <w:fldChar w:fldCharType="begin"/>
        </w:r>
        <w:r w:rsidR="001050C0">
          <w:instrText xml:space="preserve"> PAGE   \* MERGEFORMAT </w:instrText>
        </w:r>
        <w:r w:rsidR="001050C0">
          <w:fldChar w:fldCharType="separate"/>
        </w:r>
        <w:r w:rsidR="003B3F26">
          <w:rPr>
            <w:noProof/>
          </w:rPr>
          <w:t>19</w:t>
        </w:r>
        <w:r w:rsidR="001050C0">
          <w:rPr>
            <w:noProof/>
          </w:rPr>
          <w:fldChar w:fldCharType="end"/>
        </w:r>
      </w:sdtContent>
    </w:sdt>
  </w:p>
  <w:p w:rsidR="001050C0" w:rsidRDefault="001050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43B3" w:rsidRDefault="00F243B3" w:rsidP="00327B18">
      <w:pPr>
        <w:spacing w:after="0" w:line="240" w:lineRule="auto"/>
      </w:pPr>
      <w:r>
        <w:separator/>
      </w:r>
    </w:p>
  </w:footnote>
  <w:footnote w:type="continuationSeparator" w:id="0">
    <w:p w:rsidR="00F243B3" w:rsidRDefault="00F243B3" w:rsidP="00327B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50C0" w:rsidRPr="00FA61A9" w:rsidRDefault="001050C0" w:rsidP="00771BD7">
    <w:pPr>
      <w:pStyle w:val="Header"/>
      <w:tabs>
        <w:tab w:val="left" w:pos="9630"/>
      </w:tabs>
      <w:jc w:val="right"/>
      <w:rPr>
        <w:sz w:val="24"/>
        <w:szCs w:val="24"/>
        <w:lang w:val="en-GB"/>
      </w:rPr>
    </w:pPr>
    <w:r>
      <w:rPr>
        <w:sz w:val="24"/>
        <w:szCs w:val="24"/>
        <w:lang w:val="en-GB"/>
      </w:rPr>
      <w:tab/>
    </w:r>
    <w:r>
      <w:rPr>
        <w:sz w:val="24"/>
        <w:szCs w:val="24"/>
        <w:lang w:val="en-GB"/>
      </w:rPr>
      <w:tab/>
    </w:r>
    <w:r>
      <w:rPr>
        <w:sz w:val="24"/>
        <w:szCs w:val="24"/>
        <w:lang w:val="en-GB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071F7"/>
    <w:multiLevelType w:val="hybridMultilevel"/>
    <w:tmpl w:val="E912013A"/>
    <w:lvl w:ilvl="0" w:tplc="47D0440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8C6D1B0">
      <w:start w:val="212"/>
      <w:numFmt w:val="bullet"/>
      <w:lvlText w:val="-"/>
      <w:lvlJc w:val="left"/>
      <w:pPr>
        <w:tabs>
          <w:tab w:val="num" w:pos="1815"/>
        </w:tabs>
        <w:ind w:left="1815" w:hanging="735"/>
      </w:pPr>
      <w:rPr>
        <w:rFonts w:ascii="Times New Roman" w:eastAsia="Times New Roman" w:hAnsi="Times New Roman" w:cs="Times New Roman" w:hint="default"/>
      </w:rPr>
    </w:lvl>
    <w:lvl w:ilvl="2" w:tplc="5C0CC9C2">
      <w:numFmt w:val="bullet"/>
      <w:lvlText w:val=""/>
      <w:lvlJc w:val="left"/>
      <w:pPr>
        <w:ind w:left="2340" w:hanging="360"/>
      </w:pPr>
      <w:rPr>
        <w:rFonts w:ascii="Times New Roman" w:eastAsiaTheme="minorHAnsi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0423B3"/>
    <w:multiLevelType w:val="hybridMultilevel"/>
    <w:tmpl w:val="8902782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F5019FF"/>
    <w:multiLevelType w:val="hybridMultilevel"/>
    <w:tmpl w:val="13EA6668"/>
    <w:lvl w:ilvl="0" w:tplc="2C1A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19102C83"/>
    <w:multiLevelType w:val="hybridMultilevel"/>
    <w:tmpl w:val="72BE5F80"/>
    <w:lvl w:ilvl="0" w:tplc="17848FD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DF57D2"/>
    <w:multiLevelType w:val="hybridMultilevel"/>
    <w:tmpl w:val="BCA6D846"/>
    <w:lvl w:ilvl="0" w:tplc="51664698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910E65"/>
    <w:multiLevelType w:val="hybridMultilevel"/>
    <w:tmpl w:val="D7EC1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6B040E"/>
    <w:multiLevelType w:val="hybridMultilevel"/>
    <w:tmpl w:val="5BD67618"/>
    <w:lvl w:ilvl="0" w:tplc="E30CF8E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6E0189"/>
    <w:multiLevelType w:val="hybridMultilevel"/>
    <w:tmpl w:val="5D0645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BA3F3C"/>
    <w:multiLevelType w:val="hybridMultilevel"/>
    <w:tmpl w:val="F946737C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146E97"/>
    <w:multiLevelType w:val="hybridMultilevel"/>
    <w:tmpl w:val="D7EC1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1C1EB9"/>
    <w:multiLevelType w:val="hybridMultilevel"/>
    <w:tmpl w:val="9426F5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BE4F1C"/>
    <w:multiLevelType w:val="hybridMultilevel"/>
    <w:tmpl w:val="6C2662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10"/>
  </w:num>
  <w:num w:numId="5">
    <w:abstractNumId w:val="6"/>
  </w:num>
  <w:num w:numId="6">
    <w:abstractNumId w:val="7"/>
  </w:num>
  <w:num w:numId="7">
    <w:abstractNumId w:val="11"/>
  </w:num>
  <w:num w:numId="8">
    <w:abstractNumId w:val="2"/>
  </w:num>
  <w:num w:numId="9">
    <w:abstractNumId w:val="4"/>
  </w:num>
  <w:num w:numId="10">
    <w:abstractNumId w:val="5"/>
  </w:num>
  <w:num w:numId="11">
    <w:abstractNumId w:val="9"/>
  </w:num>
  <w:num w:numId="12">
    <w:abstractNumId w:val="3"/>
  </w:num>
  <w:num w:numId="13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6DE"/>
    <w:rsid w:val="00007890"/>
    <w:rsid w:val="00032238"/>
    <w:rsid w:val="00043E0B"/>
    <w:rsid w:val="00045233"/>
    <w:rsid w:val="00056513"/>
    <w:rsid w:val="00083356"/>
    <w:rsid w:val="000A02A8"/>
    <w:rsid w:val="000A594F"/>
    <w:rsid w:val="000B66A5"/>
    <w:rsid w:val="000D0B4E"/>
    <w:rsid w:val="000D3838"/>
    <w:rsid w:val="000D632C"/>
    <w:rsid w:val="001050C0"/>
    <w:rsid w:val="00114255"/>
    <w:rsid w:val="00115D52"/>
    <w:rsid w:val="00125D97"/>
    <w:rsid w:val="001261F7"/>
    <w:rsid w:val="00161297"/>
    <w:rsid w:val="00172B6B"/>
    <w:rsid w:val="0019514C"/>
    <w:rsid w:val="001A20FD"/>
    <w:rsid w:val="001A77E3"/>
    <w:rsid w:val="001C0BE1"/>
    <w:rsid w:val="001C6A65"/>
    <w:rsid w:val="001D7126"/>
    <w:rsid w:val="001E0CD5"/>
    <w:rsid w:val="001E0D1D"/>
    <w:rsid w:val="001E79D6"/>
    <w:rsid w:val="0021383D"/>
    <w:rsid w:val="00215E78"/>
    <w:rsid w:val="002210FC"/>
    <w:rsid w:val="00222E43"/>
    <w:rsid w:val="00225BA1"/>
    <w:rsid w:val="00234A93"/>
    <w:rsid w:val="00240F22"/>
    <w:rsid w:val="00243200"/>
    <w:rsid w:val="002530F2"/>
    <w:rsid w:val="00256BD1"/>
    <w:rsid w:val="0028110D"/>
    <w:rsid w:val="00284666"/>
    <w:rsid w:val="00292BD9"/>
    <w:rsid w:val="002A0EBF"/>
    <w:rsid w:val="002B41C3"/>
    <w:rsid w:val="002C0F46"/>
    <w:rsid w:val="002E2F87"/>
    <w:rsid w:val="002E4EF5"/>
    <w:rsid w:val="002F0F00"/>
    <w:rsid w:val="002F366A"/>
    <w:rsid w:val="002F4033"/>
    <w:rsid w:val="002F68ED"/>
    <w:rsid w:val="002F7116"/>
    <w:rsid w:val="00304054"/>
    <w:rsid w:val="003063BF"/>
    <w:rsid w:val="00327B18"/>
    <w:rsid w:val="00330895"/>
    <w:rsid w:val="003350A1"/>
    <w:rsid w:val="003456D3"/>
    <w:rsid w:val="003504E1"/>
    <w:rsid w:val="003607F6"/>
    <w:rsid w:val="00367CEB"/>
    <w:rsid w:val="003A2B8B"/>
    <w:rsid w:val="003B3F26"/>
    <w:rsid w:val="003D67AA"/>
    <w:rsid w:val="003E7BDD"/>
    <w:rsid w:val="003F1798"/>
    <w:rsid w:val="00405EEE"/>
    <w:rsid w:val="004224E3"/>
    <w:rsid w:val="00435A42"/>
    <w:rsid w:val="00444619"/>
    <w:rsid w:val="00444BC1"/>
    <w:rsid w:val="004873E4"/>
    <w:rsid w:val="00494399"/>
    <w:rsid w:val="004C0677"/>
    <w:rsid w:val="004C49A9"/>
    <w:rsid w:val="004C4D9D"/>
    <w:rsid w:val="004D6BAC"/>
    <w:rsid w:val="005010F0"/>
    <w:rsid w:val="00511C5F"/>
    <w:rsid w:val="00551955"/>
    <w:rsid w:val="00580C12"/>
    <w:rsid w:val="00593DDD"/>
    <w:rsid w:val="005A4022"/>
    <w:rsid w:val="005A5653"/>
    <w:rsid w:val="005B15C0"/>
    <w:rsid w:val="005C55A7"/>
    <w:rsid w:val="005C62CD"/>
    <w:rsid w:val="005D76B1"/>
    <w:rsid w:val="005F4C4A"/>
    <w:rsid w:val="0062234A"/>
    <w:rsid w:val="006400CF"/>
    <w:rsid w:val="00641A31"/>
    <w:rsid w:val="00651878"/>
    <w:rsid w:val="00653A3D"/>
    <w:rsid w:val="00663478"/>
    <w:rsid w:val="006C39A9"/>
    <w:rsid w:val="006C7CE4"/>
    <w:rsid w:val="006D2F95"/>
    <w:rsid w:val="006E0EEE"/>
    <w:rsid w:val="006F43B1"/>
    <w:rsid w:val="00713C36"/>
    <w:rsid w:val="00727A29"/>
    <w:rsid w:val="007410F9"/>
    <w:rsid w:val="0075541E"/>
    <w:rsid w:val="00762970"/>
    <w:rsid w:val="00771BD7"/>
    <w:rsid w:val="007766D9"/>
    <w:rsid w:val="00786145"/>
    <w:rsid w:val="00791592"/>
    <w:rsid w:val="0079345B"/>
    <w:rsid w:val="007E1B27"/>
    <w:rsid w:val="007E4000"/>
    <w:rsid w:val="007E7A8D"/>
    <w:rsid w:val="007F1820"/>
    <w:rsid w:val="007F1C88"/>
    <w:rsid w:val="007F718B"/>
    <w:rsid w:val="00800E7D"/>
    <w:rsid w:val="0080115B"/>
    <w:rsid w:val="00823B3B"/>
    <w:rsid w:val="008407A7"/>
    <w:rsid w:val="0084466C"/>
    <w:rsid w:val="00851CFA"/>
    <w:rsid w:val="00871F3C"/>
    <w:rsid w:val="00880BA2"/>
    <w:rsid w:val="00881411"/>
    <w:rsid w:val="00892EE7"/>
    <w:rsid w:val="008A5B8F"/>
    <w:rsid w:val="008A7E8D"/>
    <w:rsid w:val="008B161A"/>
    <w:rsid w:val="008B735D"/>
    <w:rsid w:val="008C3BC6"/>
    <w:rsid w:val="008D357D"/>
    <w:rsid w:val="008D3636"/>
    <w:rsid w:val="008E672C"/>
    <w:rsid w:val="008F7BF9"/>
    <w:rsid w:val="00910BD8"/>
    <w:rsid w:val="0092069E"/>
    <w:rsid w:val="00922B5A"/>
    <w:rsid w:val="009248C9"/>
    <w:rsid w:val="0094107E"/>
    <w:rsid w:val="00946CA4"/>
    <w:rsid w:val="009522F0"/>
    <w:rsid w:val="0095432A"/>
    <w:rsid w:val="00990FDD"/>
    <w:rsid w:val="00996F69"/>
    <w:rsid w:val="009A0517"/>
    <w:rsid w:val="009B0C3C"/>
    <w:rsid w:val="009B6D96"/>
    <w:rsid w:val="009C640D"/>
    <w:rsid w:val="009D59B1"/>
    <w:rsid w:val="009E5A7C"/>
    <w:rsid w:val="009F2F63"/>
    <w:rsid w:val="00A13E42"/>
    <w:rsid w:val="00A3212E"/>
    <w:rsid w:val="00A70227"/>
    <w:rsid w:val="00A70E0B"/>
    <w:rsid w:val="00A73DBE"/>
    <w:rsid w:val="00A84F89"/>
    <w:rsid w:val="00A873B0"/>
    <w:rsid w:val="00A91FE6"/>
    <w:rsid w:val="00AA37F1"/>
    <w:rsid w:val="00AB2B08"/>
    <w:rsid w:val="00AC750D"/>
    <w:rsid w:val="00AC7D10"/>
    <w:rsid w:val="00AD1EB4"/>
    <w:rsid w:val="00AD255A"/>
    <w:rsid w:val="00AD5D08"/>
    <w:rsid w:val="00AD5D18"/>
    <w:rsid w:val="00AD7CD6"/>
    <w:rsid w:val="00AE1165"/>
    <w:rsid w:val="00AE30AD"/>
    <w:rsid w:val="00AE63EA"/>
    <w:rsid w:val="00AE7C61"/>
    <w:rsid w:val="00AF5D32"/>
    <w:rsid w:val="00B169AA"/>
    <w:rsid w:val="00B21979"/>
    <w:rsid w:val="00B238DF"/>
    <w:rsid w:val="00B5084C"/>
    <w:rsid w:val="00B64A8C"/>
    <w:rsid w:val="00B73923"/>
    <w:rsid w:val="00B770A0"/>
    <w:rsid w:val="00B876DC"/>
    <w:rsid w:val="00BB1199"/>
    <w:rsid w:val="00BE39EF"/>
    <w:rsid w:val="00BE546A"/>
    <w:rsid w:val="00BF4724"/>
    <w:rsid w:val="00C05282"/>
    <w:rsid w:val="00C1116C"/>
    <w:rsid w:val="00C14CAE"/>
    <w:rsid w:val="00C31D8B"/>
    <w:rsid w:val="00C720D3"/>
    <w:rsid w:val="00C726D8"/>
    <w:rsid w:val="00C94B57"/>
    <w:rsid w:val="00CB0AAA"/>
    <w:rsid w:val="00CC240E"/>
    <w:rsid w:val="00CC2AD8"/>
    <w:rsid w:val="00CE1699"/>
    <w:rsid w:val="00CE1750"/>
    <w:rsid w:val="00CE2D3E"/>
    <w:rsid w:val="00D02BCC"/>
    <w:rsid w:val="00D17999"/>
    <w:rsid w:val="00D225DC"/>
    <w:rsid w:val="00D343B2"/>
    <w:rsid w:val="00D3586A"/>
    <w:rsid w:val="00D37795"/>
    <w:rsid w:val="00D654B0"/>
    <w:rsid w:val="00D65F4E"/>
    <w:rsid w:val="00D668E5"/>
    <w:rsid w:val="00D742A5"/>
    <w:rsid w:val="00D82552"/>
    <w:rsid w:val="00D83F76"/>
    <w:rsid w:val="00D84D82"/>
    <w:rsid w:val="00D940C3"/>
    <w:rsid w:val="00DA2893"/>
    <w:rsid w:val="00DB6FCA"/>
    <w:rsid w:val="00DE0233"/>
    <w:rsid w:val="00DF682D"/>
    <w:rsid w:val="00E06C80"/>
    <w:rsid w:val="00E35AC8"/>
    <w:rsid w:val="00E52939"/>
    <w:rsid w:val="00E56F95"/>
    <w:rsid w:val="00E57EF8"/>
    <w:rsid w:val="00E64C9F"/>
    <w:rsid w:val="00E7142B"/>
    <w:rsid w:val="00E761D0"/>
    <w:rsid w:val="00E91256"/>
    <w:rsid w:val="00EA1A0E"/>
    <w:rsid w:val="00EB022B"/>
    <w:rsid w:val="00EB4746"/>
    <w:rsid w:val="00EC28E3"/>
    <w:rsid w:val="00EF6CC8"/>
    <w:rsid w:val="00F0525B"/>
    <w:rsid w:val="00F06216"/>
    <w:rsid w:val="00F14B3B"/>
    <w:rsid w:val="00F243B3"/>
    <w:rsid w:val="00F305C1"/>
    <w:rsid w:val="00F33AD3"/>
    <w:rsid w:val="00F53CFB"/>
    <w:rsid w:val="00F734F6"/>
    <w:rsid w:val="00F74CE1"/>
    <w:rsid w:val="00F805A2"/>
    <w:rsid w:val="00F8409C"/>
    <w:rsid w:val="00F936DE"/>
    <w:rsid w:val="00F96DC2"/>
    <w:rsid w:val="00FA046D"/>
    <w:rsid w:val="00FA4AD5"/>
    <w:rsid w:val="00FA61A9"/>
    <w:rsid w:val="00FB1B4C"/>
    <w:rsid w:val="00FB2063"/>
    <w:rsid w:val="00FC3F3B"/>
    <w:rsid w:val="00FE72FC"/>
    <w:rsid w:val="00FE7320"/>
    <w:rsid w:val="00FF4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D762BA"/>
  <w15:docId w15:val="{D976A27A-1022-40BE-ABF4-5CE8DFC7D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1955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27B1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327B18"/>
  </w:style>
  <w:style w:type="paragraph" w:styleId="Footer">
    <w:name w:val="footer"/>
    <w:basedOn w:val="Normal"/>
    <w:link w:val="FooterChar"/>
    <w:unhideWhenUsed/>
    <w:rsid w:val="00327B1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327B18"/>
  </w:style>
  <w:style w:type="table" w:styleId="TableGrid">
    <w:name w:val="Table Grid"/>
    <w:basedOn w:val="TableNormal"/>
    <w:uiPriority w:val="59"/>
    <w:rsid w:val="00E52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2">
    <w:name w:val="xl112"/>
    <w:basedOn w:val="Normal"/>
    <w:rsid w:val="00FF4F27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FF4F27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4F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F4F2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E761D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761D0"/>
    <w:rPr>
      <w:color w:val="800080"/>
      <w:u w:val="single"/>
    </w:rPr>
  </w:style>
  <w:style w:type="paragraph" w:customStyle="1" w:styleId="xl79">
    <w:name w:val="xl79"/>
    <w:basedOn w:val="Normal"/>
    <w:rsid w:val="00E761D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80">
    <w:name w:val="xl80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paragraph" w:customStyle="1" w:styleId="xl81">
    <w:name w:val="xl81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82">
    <w:name w:val="xl82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83">
    <w:name w:val="xl83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84">
    <w:name w:val="xl84"/>
    <w:basedOn w:val="Normal"/>
    <w:rsid w:val="00E761D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85">
    <w:name w:val="xl85"/>
    <w:basedOn w:val="Normal"/>
    <w:rsid w:val="00E761D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86">
    <w:name w:val="xl86"/>
    <w:basedOn w:val="Normal"/>
    <w:rsid w:val="00E761D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87">
    <w:name w:val="xl87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paragraph" w:customStyle="1" w:styleId="xl88">
    <w:name w:val="xl88"/>
    <w:basedOn w:val="Normal"/>
    <w:rsid w:val="00E761D0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89">
    <w:name w:val="xl89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paragraph" w:customStyle="1" w:styleId="xl90">
    <w:name w:val="xl90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paragraph" w:customStyle="1" w:styleId="xl91">
    <w:name w:val="xl91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paragraph" w:customStyle="1" w:styleId="xl92">
    <w:name w:val="xl92"/>
    <w:basedOn w:val="Normal"/>
    <w:rsid w:val="00E761D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93">
    <w:name w:val="xl93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val="en-GB" w:eastAsia="en-GB"/>
    </w:rPr>
  </w:style>
  <w:style w:type="paragraph" w:customStyle="1" w:styleId="xl94">
    <w:name w:val="xl94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val="en-GB" w:eastAsia="en-GB"/>
    </w:rPr>
  </w:style>
  <w:style w:type="paragraph" w:customStyle="1" w:styleId="xl95">
    <w:name w:val="xl95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/>
      <w:b/>
      <w:bCs/>
      <w:color w:val="000000"/>
      <w:sz w:val="24"/>
      <w:szCs w:val="24"/>
      <w:lang w:val="en-GB" w:eastAsia="en-GB"/>
    </w:rPr>
  </w:style>
  <w:style w:type="paragraph" w:customStyle="1" w:styleId="xl96">
    <w:name w:val="xl96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  <w:lang w:val="en-GB" w:eastAsia="en-GB"/>
    </w:rPr>
  </w:style>
  <w:style w:type="paragraph" w:customStyle="1" w:styleId="xl97">
    <w:name w:val="xl97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val="en-GB" w:eastAsia="en-GB"/>
    </w:rPr>
  </w:style>
  <w:style w:type="paragraph" w:customStyle="1" w:styleId="xl98">
    <w:name w:val="xl98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val="en-GB" w:eastAsia="en-GB"/>
    </w:rPr>
  </w:style>
  <w:style w:type="paragraph" w:customStyle="1" w:styleId="xl99">
    <w:name w:val="xl99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/>
      <w:b/>
      <w:bCs/>
      <w:color w:val="000000"/>
      <w:sz w:val="24"/>
      <w:szCs w:val="24"/>
      <w:lang w:val="en-GB" w:eastAsia="en-GB"/>
    </w:rPr>
  </w:style>
  <w:style w:type="paragraph" w:customStyle="1" w:styleId="xl100">
    <w:name w:val="xl100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val="en-GB" w:eastAsia="en-GB"/>
    </w:rPr>
  </w:style>
  <w:style w:type="paragraph" w:customStyle="1" w:styleId="xl101">
    <w:name w:val="xl101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102">
    <w:name w:val="xl102"/>
    <w:basedOn w:val="Normal"/>
    <w:rsid w:val="00E761D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103">
    <w:name w:val="xl103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paragraph" w:customStyle="1" w:styleId="xl104">
    <w:name w:val="xl104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paragraph" w:customStyle="1" w:styleId="xl105">
    <w:name w:val="xl105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106">
    <w:name w:val="xl106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paragraph" w:customStyle="1" w:styleId="xl107">
    <w:name w:val="xl107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paragraph" w:customStyle="1" w:styleId="xl108">
    <w:name w:val="xl108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109">
    <w:name w:val="xl109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110">
    <w:name w:val="xl110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111">
    <w:name w:val="xl111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paragraph" w:customStyle="1" w:styleId="xl113">
    <w:name w:val="xl113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paragraph" w:customStyle="1" w:styleId="xl114">
    <w:name w:val="xl114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val="en-GB" w:eastAsia="en-GB"/>
    </w:rPr>
  </w:style>
  <w:style w:type="paragraph" w:customStyle="1" w:styleId="xl115">
    <w:name w:val="xl115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val="en-GB" w:eastAsia="en-GB"/>
    </w:rPr>
  </w:style>
  <w:style w:type="paragraph" w:customStyle="1" w:styleId="xl116">
    <w:name w:val="xl116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val="en-GB" w:eastAsia="en-GB"/>
    </w:rPr>
  </w:style>
  <w:style w:type="paragraph" w:customStyle="1" w:styleId="xl117">
    <w:name w:val="xl117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118">
    <w:name w:val="xl118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val="en-GB" w:eastAsia="en-GB"/>
    </w:rPr>
  </w:style>
  <w:style w:type="paragraph" w:customStyle="1" w:styleId="xl119">
    <w:name w:val="xl119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/>
      <w:b/>
      <w:bCs/>
      <w:color w:val="000000"/>
      <w:sz w:val="24"/>
      <w:szCs w:val="24"/>
      <w:lang w:val="en-GB" w:eastAsia="en-GB"/>
    </w:rPr>
  </w:style>
  <w:style w:type="paragraph" w:customStyle="1" w:styleId="xl120">
    <w:name w:val="xl120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val="en-GB" w:eastAsia="en-GB"/>
    </w:rPr>
  </w:style>
  <w:style w:type="paragraph" w:customStyle="1" w:styleId="xl121">
    <w:name w:val="xl121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/>
      <w:color w:val="000000"/>
      <w:sz w:val="24"/>
      <w:szCs w:val="24"/>
      <w:lang w:val="en-GB" w:eastAsia="en-GB"/>
    </w:rPr>
  </w:style>
  <w:style w:type="paragraph" w:customStyle="1" w:styleId="xl122">
    <w:name w:val="xl122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/>
      <w:color w:val="000000"/>
      <w:sz w:val="24"/>
      <w:szCs w:val="24"/>
      <w:lang w:val="en-GB" w:eastAsia="en-GB"/>
    </w:rPr>
  </w:style>
  <w:style w:type="paragraph" w:customStyle="1" w:styleId="xl123">
    <w:name w:val="xl123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124">
    <w:name w:val="xl124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paragraph" w:customStyle="1" w:styleId="font5">
    <w:name w:val="font5"/>
    <w:basedOn w:val="Normal"/>
    <w:rsid w:val="00EF6CC8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4"/>
      <w:szCs w:val="24"/>
    </w:rPr>
  </w:style>
  <w:style w:type="paragraph" w:customStyle="1" w:styleId="xl77">
    <w:name w:val="xl77"/>
    <w:basedOn w:val="Normal"/>
    <w:rsid w:val="00EF6C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Normal"/>
    <w:rsid w:val="00EF6CC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</w:rPr>
  </w:style>
  <w:style w:type="character" w:styleId="PageNumber">
    <w:name w:val="page number"/>
    <w:basedOn w:val="DefaultParagraphFont"/>
    <w:rsid w:val="00EF6CC8"/>
  </w:style>
  <w:style w:type="character" w:styleId="PlaceholderText">
    <w:name w:val="Placeholder Text"/>
    <w:basedOn w:val="DefaultParagraphFont"/>
    <w:uiPriority w:val="99"/>
    <w:semiHidden/>
    <w:rsid w:val="00EF6CC8"/>
    <w:rPr>
      <w:color w:val="808080"/>
    </w:rPr>
  </w:style>
  <w:style w:type="paragraph" w:customStyle="1" w:styleId="Default">
    <w:name w:val="Default"/>
    <w:rsid w:val="00EF6CC8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79345B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9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4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1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3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5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8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8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1B25AC-779E-496C-BDD0-B5889A734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1299</TotalTime>
  <Pages>21</Pages>
  <Words>8157</Words>
  <Characters>46498</Characters>
  <Application>Microsoft Office Word</Application>
  <DocSecurity>0</DocSecurity>
  <Lines>387</Lines>
  <Paragraphs>109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Ivana Arandjus</cp:lastModifiedBy>
  <cp:revision>19</cp:revision>
  <cp:lastPrinted>2022-11-17T08:36:00Z</cp:lastPrinted>
  <dcterms:created xsi:type="dcterms:W3CDTF">2022-11-11T09:28:00Z</dcterms:created>
  <dcterms:modified xsi:type="dcterms:W3CDTF">2022-12-22T12:57:00Z</dcterms:modified>
</cp:coreProperties>
</file>